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CFE72" w14:textId="6CC1F47C" w:rsidR="00350063" w:rsidRPr="007065F5" w:rsidRDefault="008B0059" w:rsidP="00342C9D">
      <w:pPr>
        <w:widowControl w:val="0"/>
        <w:jc w:val="both"/>
        <w:rPr>
          <w:b/>
          <w:szCs w:val="24"/>
        </w:rPr>
      </w:pPr>
      <w:bookmarkStart w:id="0" w:name="_GoBack"/>
      <w:bookmarkEnd w:id="0"/>
      <w:r w:rsidRPr="007065F5">
        <w:rPr>
          <w:szCs w:val="24"/>
        </w:rPr>
        <w:tab/>
      </w:r>
    </w:p>
    <w:p w14:paraId="0BD3F2A7" w14:textId="414221BB" w:rsidR="00350063" w:rsidRPr="007065F5" w:rsidRDefault="00676EA1" w:rsidP="00BA7F1F">
      <w:pPr>
        <w:widowControl w:val="0"/>
        <w:ind w:left="-227"/>
        <w:jc w:val="both"/>
        <w:rPr>
          <w:bCs/>
          <w:szCs w:val="24"/>
        </w:rPr>
      </w:pPr>
      <w:r w:rsidRPr="007065F5">
        <w:rPr>
          <w:szCs w:val="24"/>
        </w:rPr>
        <w:t>Na temelju članka 4. stavka 2.</w:t>
      </w:r>
      <w:r w:rsidR="00350063" w:rsidRPr="007065F5">
        <w:rPr>
          <w:szCs w:val="24"/>
        </w:rPr>
        <w:t xml:space="preserve"> Odluke o novčanoj potpori obrazovanju </w:t>
      </w:r>
      <w:r w:rsidR="006C605E" w:rsidRPr="007065F5">
        <w:rPr>
          <w:szCs w:val="24"/>
        </w:rPr>
        <w:t xml:space="preserve">doktoranada </w:t>
      </w:r>
      <w:r w:rsidR="00BA7F1F" w:rsidRPr="007065F5">
        <w:rPr>
          <w:szCs w:val="24"/>
        </w:rPr>
        <w:t xml:space="preserve">(Službeni glasnik Grada Zagreba 29/24), </w:t>
      </w:r>
      <w:r w:rsidR="00350063" w:rsidRPr="007065F5">
        <w:rPr>
          <w:bCs/>
          <w:szCs w:val="24"/>
        </w:rPr>
        <w:t>gradonačelnik Grada Zagreba raspisuje</w:t>
      </w:r>
    </w:p>
    <w:p w14:paraId="07EBE4C5" w14:textId="4D0C104C" w:rsidR="00273FAC" w:rsidRPr="007065F5" w:rsidRDefault="00273FAC" w:rsidP="00AC1A33">
      <w:pPr>
        <w:widowControl w:val="0"/>
        <w:jc w:val="both"/>
        <w:rPr>
          <w:szCs w:val="24"/>
        </w:rPr>
      </w:pPr>
    </w:p>
    <w:p w14:paraId="5D10ACAF" w14:textId="77777777" w:rsidR="00350063" w:rsidRPr="007065F5" w:rsidRDefault="00350063" w:rsidP="00350063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63BDA25E" w14:textId="3C17E0CB" w:rsidR="00350063" w:rsidRPr="007065F5" w:rsidRDefault="00AC1A33" w:rsidP="00350063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7065F5">
        <w:rPr>
          <w:b/>
          <w:bCs/>
          <w:szCs w:val="24"/>
        </w:rPr>
        <w:t>JAVNI POZIV</w:t>
      </w:r>
    </w:p>
    <w:p w14:paraId="7326EB4A" w14:textId="77777777" w:rsidR="00AC1A33" w:rsidRPr="007065F5" w:rsidRDefault="00350063" w:rsidP="42C4AAD5">
      <w:pPr>
        <w:autoSpaceDE w:val="0"/>
        <w:autoSpaceDN w:val="0"/>
        <w:adjustRightInd w:val="0"/>
        <w:jc w:val="center"/>
        <w:rPr>
          <w:b/>
          <w:bCs/>
        </w:rPr>
      </w:pPr>
      <w:r w:rsidRPr="007065F5">
        <w:rPr>
          <w:b/>
          <w:bCs/>
        </w:rPr>
        <w:t xml:space="preserve"> ZA DODJELU NOVČANE POTPORE OBRAZOVANJU </w:t>
      </w:r>
      <w:r w:rsidR="006C605E" w:rsidRPr="007065F5">
        <w:rPr>
          <w:b/>
          <w:bCs/>
        </w:rPr>
        <w:t>DOKTORANADA</w:t>
      </w:r>
      <w:r w:rsidR="4454F716" w:rsidRPr="007065F5">
        <w:rPr>
          <w:b/>
          <w:bCs/>
        </w:rPr>
        <w:t xml:space="preserve"> </w:t>
      </w:r>
    </w:p>
    <w:p w14:paraId="4FB51C1F" w14:textId="6EEA874E" w:rsidR="00350063" w:rsidRPr="007065F5" w:rsidRDefault="4454F716" w:rsidP="00665D0B">
      <w:pPr>
        <w:autoSpaceDE w:val="0"/>
        <w:autoSpaceDN w:val="0"/>
        <w:adjustRightInd w:val="0"/>
        <w:jc w:val="center"/>
        <w:rPr>
          <w:b/>
          <w:bCs/>
        </w:rPr>
      </w:pPr>
      <w:r w:rsidRPr="007065F5">
        <w:rPr>
          <w:b/>
          <w:bCs/>
        </w:rPr>
        <w:t xml:space="preserve">ZA </w:t>
      </w:r>
      <w:r w:rsidR="00066F0B">
        <w:rPr>
          <w:b/>
          <w:bCs/>
        </w:rPr>
        <w:t xml:space="preserve">AKADEMSKU </w:t>
      </w:r>
      <w:r w:rsidR="00AC1A33" w:rsidRPr="007065F5">
        <w:rPr>
          <w:b/>
          <w:bCs/>
        </w:rPr>
        <w:t>GODINU</w:t>
      </w:r>
      <w:r w:rsidR="00665D0B">
        <w:rPr>
          <w:b/>
          <w:bCs/>
        </w:rPr>
        <w:t xml:space="preserve"> 2025./2026</w:t>
      </w:r>
      <w:r w:rsidR="00665D0B" w:rsidRPr="007065F5">
        <w:rPr>
          <w:b/>
          <w:bCs/>
        </w:rPr>
        <w:t>.</w:t>
      </w:r>
    </w:p>
    <w:p w14:paraId="7204A255" w14:textId="77777777" w:rsidR="00350063" w:rsidRPr="007065F5" w:rsidRDefault="00350063" w:rsidP="00350063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5ADDB4C5" w14:textId="77777777" w:rsidR="002B1622" w:rsidRPr="007065F5" w:rsidRDefault="002B1622" w:rsidP="00350063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Cs w:val="24"/>
        </w:rPr>
      </w:pPr>
    </w:p>
    <w:p w14:paraId="1818015C" w14:textId="42D902D3" w:rsidR="002B1622" w:rsidRPr="007065F5" w:rsidRDefault="00BA7F1F" w:rsidP="00416E66">
      <w:pPr>
        <w:pStyle w:val="ListParagraph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Cs w:val="24"/>
        </w:rPr>
      </w:pPr>
      <w:r w:rsidRPr="007065F5">
        <w:rPr>
          <w:b/>
          <w:bCs/>
          <w:szCs w:val="24"/>
        </w:rPr>
        <w:t xml:space="preserve">PREDMET I </w:t>
      </w:r>
      <w:r w:rsidR="002B1622" w:rsidRPr="007065F5">
        <w:rPr>
          <w:b/>
          <w:bCs/>
          <w:szCs w:val="24"/>
        </w:rPr>
        <w:t>TRAJANJE JAVNOG POZIVA</w:t>
      </w:r>
    </w:p>
    <w:p w14:paraId="5B25A953" w14:textId="4EDDCDF0" w:rsidR="002B1622" w:rsidRPr="007065F5" w:rsidRDefault="002B1622" w:rsidP="00350063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Cs w:val="24"/>
        </w:rPr>
      </w:pPr>
    </w:p>
    <w:p w14:paraId="7AD1DB8D" w14:textId="4EEEACD3" w:rsidR="008936D7" w:rsidRPr="007065F5" w:rsidRDefault="00BA7F1F" w:rsidP="00374C10">
      <w:pPr>
        <w:ind w:firstLine="357"/>
        <w:jc w:val="both"/>
        <w:rPr>
          <w:bCs/>
          <w:szCs w:val="24"/>
        </w:rPr>
      </w:pPr>
      <w:r w:rsidRPr="007065F5">
        <w:rPr>
          <w:szCs w:val="24"/>
        </w:rPr>
        <w:t xml:space="preserve">Grad Zagreb objavljuje </w:t>
      </w:r>
      <w:r w:rsidR="00AC1A33" w:rsidRPr="007065F5">
        <w:rPr>
          <w:szCs w:val="24"/>
        </w:rPr>
        <w:t>Javni poziv</w:t>
      </w:r>
      <w:r w:rsidRPr="007065F5">
        <w:rPr>
          <w:szCs w:val="24"/>
        </w:rPr>
        <w:t xml:space="preserve"> za dodjelu novčanih potpora obrazovanju </w:t>
      </w:r>
      <w:r w:rsidR="00683C25">
        <w:rPr>
          <w:szCs w:val="24"/>
        </w:rPr>
        <w:t>doktoranada za akademsku</w:t>
      </w:r>
      <w:r w:rsidR="000824DA">
        <w:rPr>
          <w:szCs w:val="24"/>
        </w:rPr>
        <w:t xml:space="preserve"> </w:t>
      </w:r>
      <w:r w:rsidR="00683C25">
        <w:rPr>
          <w:szCs w:val="24"/>
        </w:rPr>
        <w:t>godinu</w:t>
      </w:r>
      <w:r w:rsidRPr="007065F5">
        <w:rPr>
          <w:szCs w:val="24"/>
        </w:rPr>
        <w:t xml:space="preserve"> </w:t>
      </w:r>
      <w:r w:rsidR="00700547">
        <w:rPr>
          <w:szCs w:val="24"/>
        </w:rPr>
        <w:t xml:space="preserve">2025./2026. </w:t>
      </w:r>
      <w:r w:rsidRPr="007065F5">
        <w:rPr>
          <w:szCs w:val="24"/>
        </w:rPr>
        <w:t xml:space="preserve">(u daljnjem tekstu: </w:t>
      </w:r>
      <w:r w:rsidR="00AC1A33" w:rsidRPr="007065F5">
        <w:rPr>
          <w:szCs w:val="24"/>
        </w:rPr>
        <w:t>Javni poziv</w:t>
      </w:r>
      <w:r w:rsidRPr="007065F5">
        <w:rPr>
          <w:szCs w:val="24"/>
        </w:rPr>
        <w:t>)</w:t>
      </w:r>
      <w:r w:rsidRPr="007065F5">
        <w:rPr>
          <w:bCs/>
          <w:szCs w:val="24"/>
        </w:rPr>
        <w:t xml:space="preserve">. </w:t>
      </w:r>
    </w:p>
    <w:p w14:paraId="5BED26BE" w14:textId="77777777" w:rsidR="008936D7" w:rsidRPr="007065F5" w:rsidRDefault="002B1622" w:rsidP="008936D7">
      <w:pPr>
        <w:ind w:firstLine="360"/>
        <w:jc w:val="both"/>
        <w:rPr>
          <w:bCs/>
          <w:szCs w:val="24"/>
        </w:rPr>
      </w:pPr>
      <w:r w:rsidRPr="007065F5">
        <w:rPr>
          <w:rFonts w:eastAsia="Calibri"/>
          <w:szCs w:val="24"/>
        </w:rPr>
        <w:t>Izrazi u ovom Javnom pozivu koji imaju rodno značenje odnose se jednako na muški i ženski rod.</w:t>
      </w:r>
    </w:p>
    <w:p w14:paraId="58AE5C3B" w14:textId="75BFC0BB" w:rsidR="008936D7" w:rsidRPr="007065F5" w:rsidRDefault="00AC1A33" w:rsidP="244211EA">
      <w:pPr>
        <w:ind w:firstLine="360"/>
        <w:jc w:val="both"/>
      </w:pPr>
      <w:r w:rsidRPr="007065F5">
        <w:t>Javni poziv</w:t>
      </w:r>
      <w:r w:rsidR="002B1622" w:rsidRPr="007065F5">
        <w:t xml:space="preserve"> otvoren je danom objave na internetskoj stranici Grada Zagreba, a </w:t>
      </w:r>
      <w:r w:rsidR="008936D7" w:rsidRPr="007065F5">
        <w:t xml:space="preserve">traje </w:t>
      </w:r>
      <w:r w:rsidR="0067756C" w:rsidRPr="007065F5">
        <w:t xml:space="preserve">do potrošnje sredstava osiguranih </w:t>
      </w:r>
      <w:r w:rsidR="004C2AC1" w:rsidRPr="007065F5">
        <w:t xml:space="preserve">za tu namjenu </w:t>
      </w:r>
      <w:r w:rsidR="0067756C" w:rsidRPr="007065F5">
        <w:t xml:space="preserve">u </w:t>
      </w:r>
      <w:r w:rsidR="000C66AA">
        <w:t>Proračunu Grada Zagreba za 2026</w:t>
      </w:r>
      <w:r w:rsidR="00FB13BE" w:rsidRPr="007065F5">
        <w:t xml:space="preserve">. </w:t>
      </w:r>
      <w:r w:rsidR="65EF1CE9" w:rsidRPr="007065F5">
        <w:t>i projekc</w:t>
      </w:r>
      <w:r w:rsidR="000C66AA">
        <w:t>ijama za 2027. i 2028</w:t>
      </w:r>
      <w:r w:rsidRPr="007065F5">
        <w:t>. godinu.</w:t>
      </w:r>
    </w:p>
    <w:p w14:paraId="53C27F40" w14:textId="6798AB51" w:rsidR="008936D7" w:rsidRPr="007065F5" w:rsidRDefault="002B1622" w:rsidP="008936D7">
      <w:pPr>
        <w:ind w:firstLine="360"/>
        <w:jc w:val="both"/>
        <w:rPr>
          <w:rFonts w:eastAsia="Calibri"/>
        </w:rPr>
      </w:pPr>
      <w:r w:rsidRPr="007065F5">
        <w:rPr>
          <w:rFonts w:eastAsia="Calibri"/>
        </w:rPr>
        <w:t xml:space="preserve">Kao datum podnošenja Prijave smatra se dan predaje Prijave poštanskom uredu ili osobne dostave u pisarnicu Grada Zagreba. </w:t>
      </w:r>
    </w:p>
    <w:p w14:paraId="66F11FEF" w14:textId="77777777" w:rsidR="008936D7" w:rsidRPr="007065F5" w:rsidRDefault="008936D7" w:rsidP="008936D7">
      <w:pPr>
        <w:ind w:firstLine="360"/>
        <w:jc w:val="both"/>
        <w:rPr>
          <w:rFonts w:eastAsia="Calibri"/>
        </w:rPr>
      </w:pPr>
    </w:p>
    <w:p w14:paraId="26A55AC7" w14:textId="3E778832" w:rsidR="00F514EE" w:rsidRPr="007065F5" w:rsidRDefault="00641ADC" w:rsidP="00AC1A33">
      <w:pPr>
        <w:ind w:firstLine="360"/>
        <w:jc w:val="both"/>
        <w:rPr>
          <w:bCs/>
          <w:szCs w:val="24"/>
        </w:rPr>
      </w:pPr>
      <w:r w:rsidRPr="007065F5">
        <w:t xml:space="preserve">Prijave se rješavaju prema redoslijedu zaprimanja. </w:t>
      </w:r>
    </w:p>
    <w:p w14:paraId="4A92D860" w14:textId="77777777" w:rsidR="00B74C53" w:rsidRPr="007065F5" w:rsidRDefault="00B74C53" w:rsidP="00B74C5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1E18BFA1" w14:textId="5F53D0C9" w:rsidR="00C805B3" w:rsidRPr="007065F5" w:rsidRDefault="00B74C53" w:rsidP="13ED7DAE">
      <w:pPr>
        <w:pStyle w:val="NormalWeb"/>
        <w:shd w:val="clear" w:color="auto" w:fill="FFFFFF" w:themeFill="background1"/>
        <w:spacing w:before="0" w:beforeAutospacing="0" w:after="0" w:afterAutospacing="0"/>
        <w:ind w:left="-709" w:firstLine="709"/>
        <w:jc w:val="both"/>
      </w:pPr>
      <w:r w:rsidRPr="007065F5">
        <w:rPr>
          <w:b/>
          <w:bCs/>
        </w:rPr>
        <w:t>2</w:t>
      </w:r>
      <w:r w:rsidRPr="007065F5">
        <w:t xml:space="preserve">. </w:t>
      </w:r>
      <w:r w:rsidR="00C805B3" w:rsidRPr="007065F5">
        <w:rPr>
          <w:rFonts w:eastAsia="Calibri"/>
          <w:b/>
          <w:bCs/>
        </w:rPr>
        <w:t>IZNOS</w:t>
      </w:r>
      <w:r w:rsidR="00796EC3" w:rsidRPr="007065F5">
        <w:rPr>
          <w:rFonts w:eastAsia="Calibri"/>
          <w:b/>
          <w:bCs/>
        </w:rPr>
        <w:t>I</w:t>
      </w:r>
      <w:r w:rsidR="00C805B3" w:rsidRPr="007065F5">
        <w:rPr>
          <w:rFonts w:eastAsia="Calibri"/>
          <w:b/>
          <w:bCs/>
        </w:rPr>
        <w:t xml:space="preserve"> POTPORA</w:t>
      </w:r>
      <w:r w:rsidR="00F514EE" w:rsidRPr="007065F5">
        <w:rPr>
          <w:rFonts w:eastAsia="Calibri"/>
          <w:b/>
          <w:bCs/>
        </w:rPr>
        <w:t xml:space="preserve"> I AKTIVNOSTI</w:t>
      </w:r>
    </w:p>
    <w:p w14:paraId="070447E7" w14:textId="523D94CA" w:rsidR="13ED7DAE" w:rsidRPr="007065F5" w:rsidRDefault="13ED7DAE" w:rsidP="00AC1A33">
      <w:pPr>
        <w:pStyle w:val="NormalWeb"/>
        <w:shd w:val="clear" w:color="auto" w:fill="FFFFFF" w:themeFill="background1"/>
        <w:spacing w:before="0" w:beforeAutospacing="0" w:after="0" w:afterAutospacing="0"/>
        <w:ind w:left="-709" w:firstLine="709"/>
        <w:jc w:val="both"/>
        <w:rPr>
          <w:rFonts w:eastAsia="Calibri"/>
          <w:b/>
          <w:bCs/>
        </w:rPr>
      </w:pPr>
    </w:p>
    <w:p w14:paraId="42CB71E1" w14:textId="71D3EA2C" w:rsidR="13ED7DAE" w:rsidRPr="007065F5" w:rsidRDefault="00F514EE" w:rsidP="00AC1A33">
      <w:pPr>
        <w:pStyle w:val="NormalWeb"/>
        <w:spacing w:before="0" w:beforeAutospacing="0" w:after="0" w:afterAutospacing="0"/>
        <w:ind w:firstLine="357"/>
        <w:jc w:val="both"/>
        <w:rPr>
          <w:rFonts w:eastAsia="Calibri"/>
        </w:rPr>
      </w:pPr>
      <w:r w:rsidRPr="007065F5">
        <w:rPr>
          <w:rFonts w:eastAsia="Calibri"/>
        </w:rPr>
        <w:t>Potpore doktorandima se mogu dodijeliti za sljedeće aktivnosti:</w:t>
      </w:r>
    </w:p>
    <w:p w14:paraId="2A574C00" w14:textId="2AD7DEBB" w:rsidR="00F514EE" w:rsidRPr="007065F5" w:rsidRDefault="001D5E5D" w:rsidP="00AC1A33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eastAsia="Calibri"/>
        </w:rPr>
      </w:pPr>
      <w:r w:rsidRPr="007065F5">
        <w:rPr>
          <w:rFonts w:eastAsia="Calibri"/>
        </w:rPr>
        <w:t>Aktivnost 1:</w:t>
      </w:r>
      <w:r w:rsidR="00F514EE" w:rsidRPr="007065F5">
        <w:rPr>
          <w:rFonts w:eastAsia="Calibri"/>
        </w:rPr>
        <w:t xml:space="preserve"> sudjelovanje na znanstvenim konferencijama, znanstvenim tečajevima, radionicama, skupovima, izložbama i drugim oblicima usavršavanja, u iznosu do najviše 700,00 eura</w:t>
      </w:r>
    </w:p>
    <w:p w14:paraId="3B729943" w14:textId="741B679F" w:rsidR="00F514EE" w:rsidRPr="007065F5" w:rsidRDefault="001D5E5D" w:rsidP="00AC1A33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eastAsia="Calibri"/>
        </w:rPr>
      </w:pPr>
      <w:r w:rsidRPr="007065F5">
        <w:rPr>
          <w:rFonts w:eastAsia="Calibri"/>
        </w:rPr>
        <w:t xml:space="preserve">Aktivnost 2: </w:t>
      </w:r>
      <w:r w:rsidR="00F514EE" w:rsidRPr="007065F5">
        <w:rPr>
          <w:rFonts w:eastAsia="Calibri"/>
        </w:rPr>
        <w:t>sudjelovanje u studijskim posjetima, u iznosu do najviše 800,00 eura</w:t>
      </w:r>
    </w:p>
    <w:p w14:paraId="474E29D5" w14:textId="2AFACC58" w:rsidR="00F514EE" w:rsidRPr="007065F5" w:rsidRDefault="001D5E5D" w:rsidP="00AC1A33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eastAsia="Calibri"/>
        </w:rPr>
      </w:pPr>
      <w:r w:rsidRPr="007065F5">
        <w:rPr>
          <w:rFonts w:eastAsia="Calibri"/>
        </w:rPr>
        <w:t>Aktivnost 3:</w:t>
      </w:r>
      <w:r w:rsidR="00F514EE" w:rsidRPr="007065F5">
        <w:rPr>
          <w:rFonts w:eastAsia="Calibri"/>
        </w:rPr>
        <w:t xml:space="preserve"> provođenje terenskih istraživanja i prikupljanja podataka za potrebe doktorskog rada, u iznosu do najviše 1.100,00 eura</w:t>
      </w:r>
    </w:p>
    <w:p w14:paraId="5A52A090" w14:textId="640B46DF" w:rsidR="00B74C53" w:rsidRPr="007065F5" w:rsidRDefault="001D5E5D" w:rsidP="00AC1A33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eastAsia="Calibri"/>
        </w:rPr>
      </w:pPr>
      <w:r w:rsidRPr="007065F5">
        <w:rPr>
          <w:rFonts w:eastAsia="Calibri"/>
        </w:rPr>
        <w:t>Aktivnost 4:</w:t>
      </w:r>
      <w:r w:rsidR="00F514EE" w:rsidRPr="007065F5">
        <w:rPr>
          <w:rFonts w:eastAsia="Calibri"/>
        </w:rPr>
        <w:t xml:space="preserve"> obran</w:t>
      </w:r>
      <w:r w:rsidRPr="007065F5">
        <w:rPr>
          <w:rFonts w:eastAsia="Calibri"/>
        </w:rPr>
        <w:t>a</w:t>
      </w:r>
      <w:r w:rsidR="00F514EE" w:rsidRPr="007065F5">
        <w:rPr>
          <w:rFonts w:eastAsia="Calibri"/>
        </w:rPr>
        <w:t xml:space="preserve"> doktorskog rada, u iznosu do najviše 600,00 eura.</w:t>
      </w:r>
    </w:p>
    <w:p w14:paraId="6CC04247" w14:textId="26BB7EFA" w:rsidR="00DF2018" w:rsidRPr="007065F5" w:rsidRDefault="00DF2018" w:rsidP="00AC1A33">
      <w:pPr>
        <w:pStyle w:val="NormalWeb"/>
        <w:spacing w:before="0" w:beforeAutospacing="0" w:after="0" w:afterAutospacing="0"/>
        <w:jc w:val="both"/>
        <w:rPr>
          <w:rFonts w:eastAsia="Calibri"/>
        </w:rPr>
      </w:pPr>
    </w:p>
    <w:p w14:paraId="45E544AC" w14:textId="5FD9BBED" w:rsidR="0001525D" w:rsidRPr="007065F5" w:rsidRDefault="0001525D" w:rsidP="00AC1A33">
      <w:pPr>
        <w:widowControl w:val="0"/>
        <w:autoSpaceDE w:val="0"/>
        <w:autoSpaceDN w:val="0"/>
        <w:ind w:firstLine="357"/>
        <w:jc w:val="both"/>
        <w:rPr>
          <w:lang w:eastAsia="hr-HR"/>
        </w:rPr>
      </w:pPr>
      <w:r w:rsidRPr="007065F5">
        <w:rPr>
          <w:lang w:eastAsia="hr-HR"/>
        </w:rPr>
        <w:t xml:space="preserve">Potpora se dodjeljuje u visini iznosa prihvatljivih troškova financiranja aktivnosti, pri čemu prihvatljive troškove čine </w:t>
      </w:r>
      <w:r w:rsidR="00374C10" w:rsidRPr="007065F5">
        <w:rPr>
          <w:lang w:eastAsia="hr-HR"/>
        </w:rPr>
        <w:t>troškovi kotizacije, putni troškovi, trošk</w:t>
      </w:r>
      <w:r w:rsidR="00131FA0">
        <w:rPr>
          <w:lang w:eastAsia="hr-HR"/>
        </w:rPr>
        <w:t>ovi smještaja, troškovi licenc</w:t>
      </w:r>
      <w:r w:rsidR="00374C10" w:rsidRPr="007065F5">
        <w:rPr>
          <w:lang w:eastAsia="hr-HR"/>
        </w:rPr>
        <w:t>a za softvere za analizu podataka, troškovi za materijale potrebne za provedbu terenskog istraživanja, troškovi lekture, tiska, ispisa i obrane doktorskog rada, kao i drugi slični troškovi. Neprihvatljivi troškovi su troškovi dnevnica, troškovi hrane i pića, troškovi računalne opreme, troškovi izrade statističkih analiza, darovi sudionicima istraživanja, kao i drugi slični troškovi.</w:t>
      </w:r>
    </w:p>
    <w:p w14:paraId="209F746A" w14:textId="4B09F13E" w:rsidR="0001525D" w:rsidRPr="007065F5" w:rsidRDefault="0001525D" w:rsidP="00AC1A33">
      <w:pPr>
        <w:widowControl w:val="0"/>
        <w:autoSpaceDE w:val="0"/>
        <w:autoSpaceDN w:val="0"/>
        <w:jc w:val="both"/>
        <w:rPr>
          <w:bCs/>
          <w:szCs w:val="24"/>
          <w:lang w:eastAsia="hr-HR"/>
        </w:rPr>
      </w:pPr>
    </w:p>
    <w:p w14:paraId="616AA495" w14:textId="02A8B328" w:rsidR="00BB4ED7" w:rsidRPr="007065F5" w:rsidRDefault="00BB4ED7" w:rsidP="00AC1A33">
      <w:pPr>
        <w:widowControl w:val="0"/>
        <w:autoSpaceDE w:val="0"/>
        <w:autoSpaceDN w:val="0"/>
        <w:ind w:firstLine="357"/>
        <w:jc w:val="both"/>
        <w:rPr>
          <w:lang w:eastAsia="hr-HR"/>
        </w:rPr>
      </w:pPr>
      <w:r w:rsidRPr="007065F5">
        <w:rPr>
          <w:lang w:eastAsia="hr-HR"/>
        </w:rPr>
        <w:t>Prihvat</w:t>
      </w:r>
      <w:r w:rsidR="028F5AB1" w:rsidRPr="007065F5">
        <w:rPr>
          <w:lang w:eastAsia="hr-HR"/>
        </w:rPr>
        <w:t>ljivi</w:t>
      </w:r>
      <w:r w:rsidR="00600E6C" w:rsidRPr="007065F5">
        <w:rPr>
          <w:lang w:eastAsia="hr-HR"/>
        </w:rPr>
        <w:t xml:space="preserve"> troškovi </w:t>
      </w:r>
      <w:r w:rsidR="21D15BC8" w:rsidRPr="007065F5">
        <w:rPr>
          <w:lang w:eastAsia="hr-HR"/>
        </w:rPr>
        <w:t xml:space="preserve">mogu se odnositi isključivo na troškove </w:t>
      </w:r>
      <w:r w:rsidR="00600E6C" w:rsidRPr="007065F5">
        <w:rPr>
          <w:lang w:eastAsia="hr-HR"/>
        </w:rPr>
        <w:t>aktivnosti nastal</w:t>
      </w:r>
      <w:r w:rsidR="2998621A" w:rsidRPr="007065F5">
        <w:rPr>
          <w:lang w:eastAsia="hr-HR"/>
        </w:rPr>
        <w:t>e</w:t>
      </w:r>
      <w:r w:rsidRPr="007065F5">
        <w:rPr>
          <w:lang w:eastAsia="hr-HR"/>
        </w:rPr>
        <w:t xml:space="preserve"> nakon objave </w:t>
      </w:r>
      <w:r w:rsidR="5C6D862A" w:rsidRPr="007065F5">
        <w:rPr>
          <w:lang w:eastAsia="hr-HR"/>
        </w:rPr>
        <w:t>J</w:t>
      </w:r>
      <w:r w:rsidRPr="007065F5">
        <w:rPr>
          <w:lang w:eastAsia="hr-HR"/>
        </w:rPr>
        <w:t>avnog poziva.</w:t>
      </w:r>
    </w:p>
    <w:p w14:paraId="5BCE210D" w14:textId="77777777" w:rsidR="001E241C" w:rsidRPr="007065F5" w:rsidRDefault="001E241C" w:rsidP="00AC1A33">
      <w:pPr>
        <w:pStyle w:val="NormalWeb"/>
        <w:spacing w:before="0" w:beforeAutospacing="0" w:after="0" w:afterAutospacing="0"/>
        <w:ind w:firstLine="357"/>
        <w:jc w:val="both"/>
        <w:rPr>
          <w:rFonts w:eastAsia="Calibri"/>
        </w:rPr>
      </w:pPr>
    </w:p>
    <w:p w14:paraId="020306EE" w14:textId="52918BF8" w:rsidR="00DF2018" w:rsidRPr="007065F5" w:rsidRDefault="00DF2018" w:rsidP="00AC1A33">
      <w:pPr>
        <w:pStyle w:val="NormalWeb"/>
        <w:spacing w:before="0" w:beforeAutospacing="0" w:after="0" w:afterAutospacing="0"/>
        <w:ind w:firstLine="357"/>
        <w:jc w:val="both"/>
        <w:rPr>
          <w:rFonts w:eastAsia="Calibri"/>
        </w:rPr>
      </w:pPr>
      <w:r w:rsidRPr="007065F5">
        <w:rPr>
          <w:rFonts w:eastAsia="Calibri"/>
        </w:rPr>
        <w:t xml:space="preserve">Za </w:t>
      </w:r>
      <w:r w:rsidR="000824DA">
        <w:rPr>
          <w:rFonts w:eastAsia="Calibri"/>
        </w:rPr>
        <w:t>akademsku</w:t>
      </w:r>
      <w:r w:rsidRPr="007065F5">
        <w:rPr>
          <w:rFonts w:eastAsia="Calibri"/>
        </w:rPr>
        <w:t xml:space="preserve"> godinu </w:t>
      </w:r>
      <w:r w:rsidR="000824DA">
        <w:rPr>
          <w:rFonts w:eastAsia="Calibri"/>
        </w:rPr>
        <w:t xml:space="preserve">2025./2026. </w:t>
      </w:r>
      <w:r w:rsidRPr="007065F5">
        <w:rPr>
          <w:rFonts w:eastAsia="Calibri"/>
        </w:rPr>
        <w:t xml:space="preserve">za potporu </w:t>
      </w:r>
      <w:r w:rsidR="00D112E9" w:rsidRPr="007065F5">
        <w:rPr>
          <w:rFonts w:eastAsia="Calibri"/>
        </w:rPr>
        <w:t xml:space="preserve">obrazovanju doktorandima osigurana su sredstva u iznosu </w:t>
      </w:r>
      <w:r w:rsidR="002413B1" w:rsidRPr="007065F5">
        <w:rPr>
          <w:rFonts w:eastAsia="Calibri"/>
        </w:rPr>
        <w:t xml:space="preserve">od </w:t>
      </w:r>
      <w:r w:rsidR="000824DA">
        <w:t>180</w:t>
      </w:r>
      <w:r w:rsidR="40C0D49A" w:rsidRPr="007065F5">
        <w:t>.000,00 eura.</w:t>
      </w:r>
    </w:p>
    <w:p w14:paraId="4857B8DC" w14:textId="77777777" w:rsidR="00F514EE" w:rsidRPr="007065F5" w:rsidRDefault="00F514EE" w:rsidP="00AC1A33">
      <w:pPr>
        <w:pStyle w:val="NormalWeb"/>
        <w:spacing w:before="0" w:beforeAutospacing="0" w:after="0" w:afterAutospacing="0"/>
        <w:jc w:val="both"/>
        <w:rPr>
          <w:rFonts w:eastAsia="Calibri"/>
        </w:rPr>
      </w:pPr>
    </w:p>
    <w:p w14:paraId="5DA8A7F4" w14:textId="1DA9E8CA" w:rsidR="00E02BB5" w:rsidRPr="007065F5" w:rsidRDefault="00B74C53" w:rsidP="00AC1A33">
      <w:pPr>
        <w:pStyle w:val="NormalWeb"/>
        <w:spacing w:before="0" w:beforeAutospacing="0" w:after="0" w:afterAutospacing="0"/>
        <w:jc w:val="both"/>
        <w:rPr>
          <w:rFonts w:eastAsia="Calibri"/>
        </w:rPr>
      </w:pPr>
      <w:r w:rsidRPr="007065F5">
        <w:rPr>
          <w:rFonts w:eastAsia="Calibri"/>
          <w:b/>
        </w:rPr>
        <w:t>3.</w:t>
      </w:r>
      <w:r w:rsidRPr="007065F5">
        <w:rPr>
          <w:rFonts w:eastAsia="Calibri"/>
        </w:rPr>
        <w:t xml:space="preserve"> </w:t>
      </w:r>
      <w:r w:rsidR="00E02BB5" w:rsidRPr="007065F5">
        <w:rPr>
          <w:b/>
          <w:bCs/>
        </w:rPr>
        <w:t>UVJETI ZA DODJELU POTPORE</w:t>
      </w:r>
      <w:r w:rsidR="00E02BB5" w:rsidRPr="007065F5">
        <w:t xml:space="preserve"> </w:t>
      </w:r>
    </w:p>
    <w:p w14:paraId="2A402571" w14:textId="77777777" w:rsidR="00E02BB5" w:rsidRPr="007065F5" w:rsidRDefault="00E02BB5" w:rsidP="00AC1A33">
      <w:pPr>
        <w:pStyle w:val="NormalWeb"/>
        <w:spacing w:before="0" w:beforeAutospacing="0" w:after="0" w:afterAutospacing="0"/>
        <w:jc w:val="both"/>
      </w:pPr>
    </w:p>
    <w:p w14:paraId="419AB409" w14:textId="0B3675F2" w:rsidR="00B37A03" w:rsidRPr="007065F5" w:rsidRDefault="00B37A03" w:rsidP="00416E66">
      <w:pPr>
        <w:autoSpaceDE w:val="0"/>
        <w:autoSpaceDN w:val="0"/>
        <w:adjustRightInd w:val="0"/>
        <w:ind w:firstLine="426"/>
        <w:jc w:val="both"/>
        <w:rPr>
          <w:szCs w:val="24"/>
          <w:lang w:eastAsia="hr-HR"/>
        </w:rPr>
      </w:pPr>
      <w:r w:rsidRPr="007065F5">
        <w:rPr>
          <w:szCs w:val="24"/>
          <w:lang w:eastAsia="hr-HR"/>
        </w:rPr>
        <w:t>Potpora se može dodijeliti doktorandima koji ispunjavaju sljedeće uvjete:</w:t>
      </w:r>
    </w:p>
    <w:p w14:paraId="43576EA7" w14:textId="77777777" w:rsidR="009501FE" w:rsidRPr="007065F5" w:rsidRDefault="009501FE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</w:p>
    <w:p w14:paraId="4765D8EF" w14:textId="7FD57B5D" w:rsidR="00784FBB" w:rsidRPr="007065F5" w:rsidRDefault="00784FBB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  <w:r w:rsidRPr="007065F5">
        <w:rPr>
          <w:szCs w:val="24"/>
          <w:lang w:eastAsia="hr-HR"/>
        </w:rPr>
        <w:t xml:space="preserve">- da </w:t>
      </w:r>
      <w:r w:rsidR="00B37A03" w:rsidRPr="007065F5">
        <w:rPr>
          <w:szCs w:val="24"/>
          <w:lang w:eastAsia="hr-HR"/>
        </w:rPr>
        <w:t>su</w:t>
      </w:r>
      <w:r w:rsidRPr="007065F5">
        <w:rPr>
          <w:szCs w:val="24"/>
          <w:lang w:eastAsia="hr-HR"/>
        </w:rPr>
        <w:t xml:space="preserve"> državljani Republike Hrvatske</w:t>
      </w:r>
    </w:p>
    <w:p w14:paraId="1F028877" w14:textId="30E278AE" w:rsidR="00784FBB" w:rsidRPr="007065F5" w:rsidRDefault="00784FBB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  <w:r w:rsidRPr="007065F5">
        <w:rPr>
          <w:szCs w:val="24"/>
          <w:lang w:eastAsia="hr-HR"/>
        </w:rPr>
        <w:lastRenderedPageBreak/>
        <w:t>- da imaju prijavljeno prebivalište ili boravište na području Republike Hrvatske</w:t>
      </w:r>
    </w:p>
    <w:p w14:paraId="3F39EDDC" w14:textId="77777777" w:rsidR="00784FBB" w:rsidRPr="007065F5" w:rsidRDefault="00784FBB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  <w:r w:rsidRPr="007065F5">
        <w:rPr>
          <w:szCs w:val="24"/>
          <w:lang w:eastAsia="hr-HR"/>
        </w:rPr>
        <w:t>- da su upisani na doktorski studij na Sveučilištu u Zagrebu.</w:t>
      </w:r>
    </w:p>
    <w:p w14:paraId="2C66E657" w14:textId="77777777" w:rsidR="00784FBB" w:rsidRPr="007065F5" w:rsidRDefault="00784FBB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</w:p>
    <w:p w14:paraId="548BDDD5" w14:textId="3A376F6E" w:rsidR="00E02BB5" w:rsidRPr="007065F5" w:rsidRDefault="00784FBB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  <w:r w:rsidRPr="007065F5">
        <w:rPr>
          <w:szCs w:val="24"/>
          <w:lang w:eastAsia="hr-HR"/>
        </w:rPr>
        <w:t>Potpora se ne može dodijeliti doktorandima protiv kojih se vodi kazneni postupak.</w:t>
      </w:r>
    </w:p>
    <w:p w14:paraId="7BBAAD72" w14:textId="4F048CC1" w:rsidR="00784FBB" w:rsidRPr="007065F5" w:rsidRDefault="00784FBB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</w:p>
    <w:p w14:paraId="64F5D57B" w14:textId="6905B637" w:rsidR="00B74C53" w:rsidRPr="007065F5" w:rsidRDefault="005D0E89" w:rsidP="00476076">
      <w:pPr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lang w:eastAsia="hr-HR"/>
        </w:rPr>
      </w:pPr>
      <w:r w:rsidRPr="007065F5">
        <w:rPr>
          <w:lang w:eastAsia="hr-HR"/>
        </w:rPr>
        <w:t xml:space="preserve">Doktorandu se na temelju </w:t>
      </w:r>
      <w:r w:rsidR="2989F142" w:rsidRPr="007065F5">
        <w:rPr>
          <w:lang w:eastAsia="hr-HR"/>
        </w:rPr>
        <w:t>J</w:t>
      </w:r>
      <w:r w:rsidRPr="007065F5">
        <w:rPr>
          <w:lang w:eastAsia="hr-HR"/>
        </w:rPr>
        <w:t>avnog poziva može dodijeliti samo jedna potpora. Iznimno, u opravdanim slučajevima, a prema procjeni Povjerenstva</w:t>
      </w:r>
      <w:r w:rsidR="002E37C3" w:rsidRPr="007065F5">
        <w:rPr>
          <w:lang w:eastAsia="hr-HR"/>
        </w:rPr>
        <w:t xml:space="preserve"> za dodjelu potpora</w:t>
      </w:r>
      <w:r w:rsidR="002E37C3" w:rsidRPr="007065F5">
        <w:rPr>
          <w:szCs w:val="24"/>
        </w:rPr>
        <w:t xml:space="preserve"> obrazovanju doktorandima (u daljnjem tekstu: Povjerenstvo)</w:t>
      </w:r>
      <w:r w:rsidRPr="007065F5">
        <w:rPr>
          <w:lang w:eastAsia="hr-HR"/>
        </w:rPr>
        <w:t xml:space="preserve">, doktorandu se na temelju </w:t>
      </w:r>
      <w:r w:rsidR="1335E477" w:rsidRPr="007065F5">
        <w:rPr>
          <w:lang w:eastAsia="hr-HR"/>
        </w:rPr>
        <w:t>J</w:t>
      </w:r>
      <w:r w:rsidRPr="007065F5">
        <w:rPr>
          <w:lang w:eastAsia="hr-HR"/>
        </w:rPr>
        <w:t>avnog poziva može dodijeliti više potpora.</w:t>
      </w:r>
    </w:p>
    <w:p w14:paraId="4A9B3285" w14:textId="77777777" w:rsidR="00B74C53" w:rsidRPr="007065F5" w:rsidRDefault="00B74C53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</w:p>
    <w:p w14:paraId="5852B0D2" w14:textId="367CDE87" w:rsidR="007C06C2" w:rsidRPr="007065F5" w:rsidRDefault="00B74C53" w:rsidP="00476076">
      <w:pPr>
        <w:pStyle w:val="NormalWeb"/>
        <w:spacing w:before="0" w:beforeAutospacing="0" w:after="0" w:afterAutospacing="0"/>
        <w:jc w:val="both"/>
        <w:rPr>
          <w:rFonts w:eastAsia="Calibri"/>
        </w:rPr>
      </w:pPr>
      <w:r w:rsidRPr="007065F5">
        <w:rPr>
          <w:b/>
        </w:rPr>
        <w:t>4.</w:t>
      </w:r>
      <w:r w:rsidRPr="007065F5">
        <w:t xml:space="preserve"> </w:t>
      </w:r>
      <w:r w:rsidR="0046723F" w:rsidRPr="007065F5">
        <w:rPr>
          <w:b/>
          <w:bCs/>
        </w:rPr>
        <w:t>KRITERIJI ZA DODJELU POTPORE</w:t>
      </w:r>
      <w:r w:rsidR="0046723F" w:rsidRPr="007065F5">
        <w:t xml:space="preserve"> </w:t>
      </w:r>
    </w:p>
    <w:p w14:paraId="7CEEAD2F" w14:textId="77777777" w:rsidR="0046723F" w:rsidRPr="007065F5" w:rsidRDefault="0046723F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</w:p>
    <w:p w14:paraId="6B76EB8B" w14:textId="5F55DE50" w:rsidR="0046723F" w:rsidRPr="007065F5" w:rsidRDefault="0046723F" w:rsidP="00476076">
      <w:pPr>
        <w:autoSpaceDE w:val="0"/>
        <w:autoSpaceDN w:val="0"/>
        <w:adjustRightInd w:val="0"/>
        <w:ind w:firstLine="426"/>
        <w:jc w:val="both"/>
        <w:rPr>
          <w:lang w:eastAsia="hr-HR"/>
        </w:rPr>
      </w:pPr>
      <w:r w:rsidRPr="007065F5">
        <w:rPr>
          <w:lang w:eastAsia="hr-HR"/>
        </w:rPr>
        <w:t xml:space="preserve">Povjerenstvo procjenjuje ispunjava li prijava koja zadovoljava uvjete </w:t>
      </w:r>
      <w:r w:rsidR="188F43A3" w:rsidRPr="007065F5">
        <w:rPr>
          <w:lang w:eastAsia="hr-HR"/>
        </w:rPr>
        <w:t>J</w:t>
      </w:r>
      <w:r w:rsidRPr="007065F5">
        <w:rPr>
          <w:lang w:eastAsia="hr-HR"/>
        </w:rPr>
        <w:t>avnog poziva sljedeće kriterije za dodjelu potpore:</w:t>
      </w:r>
    </w:p>
    <w:p w14:paraId="4C371CEB" w14:textId="77777777" w:rsidR="0046723F" w:rsidRPr="007065F5" w:rsidRDefault="0046723F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</w:p>
    <w:p w14:paraId="0C496C88" w14:textId="0AAD78B0" w:rsidR="0046723F" w:rsidRPr="007065F5" w:rsidRDefault="0046723F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lang w:eastAsia="hr-HR"/>
        </w:rPr>
      </w:pPr>
      <w:r w:rsidRPr="007065F5">
        <w:rPr>
          <w:lang w:eastAsia="hr-HR"/>
        </w:rPr>
        <w:t>- značaj prijavljene aktivnosti za znanstveni napredak doktoranda,</w:t>
      </w:r>
    </w:p>
    <w:p w14:paraId="4B64D89B" w14:textId="16C0C4B2" w:rsidR="0046723F" w:rsidRPr="007065F5" w:rsidRDefault="0046723F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lang w:eastAsia="hr-HR"/>
        </w:rPr>
      </w:pPr>
      <w:r w:rsidRPr="007065F5">
        <w:rPr>
          <w:lang w:eastAsia="hr-HR"/>
        </w:rPr>
        <w:t>- opravdanost i usklađenost prihvatljivih troškova s opisanim potrebama za financijskom podrškom,</w:t>
      </w:r>
    </w:p>
    <w:p w14:paraId="4586C2E4" w14:textId="25D55A65" w:rsidR="007C06C2" w:rsidRPr="007065F5" w:rsidRDefault="0046723F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  <w:r w:rsidRPr="007065F5">
        <w:rPr>
          <w:szCs w:val="24"/>
          <w:lang w:eastAsia="hr-HR"/>
        </w:rPr>
        <w:t>- značaj prijavljene aktivnosti za doprinos znanosti.</w:t>
      </w:r>
    </w:p>
    <w:p w14:paraId="46710817" w14:textId="0FE774FE" w:rsidR="007C06C2" w:rsidRPr="007065F5" w:rsidRDefault="007C06C2" w:rsidP="00476076">
      <w:pPr>
        <w:tabs>
          <w:tab w:val="left" w:pos="284"/>
        </w:tabs>
        <w:autoSpaceDE w:val="0"/>
        <w:autoSpaceDN w:val="0"/>
        <w:adjustRightInd w:val="0"/>
        <w:jc w:val="both"/>
        <w:rPr>
          <w:szCs w:val="24"/>
          <w:lang w:eastAsia="hr-HR"/>
        </w:rPr>
      </w:pPr>
    </w:p>
    <w:p w14:paraId="08E02BF4" w14:textId="1C8784F6" w:rsidR="00E02BB5" w:rsidRPr="007065F5" w:rsidRDefault="007C06C2" w:rsidP="00476076">
      <w:pPr>
        <w:tabs>
          <w:tab w:val="left" w:pos="284"/>
        </w:tabs>
        <w:autoSpaceDE w:val="0"/>
        <w:autoSpaceDN w:val="0"/>
        <w:adjustRightInd w:val="0"/>
        <w:jc w:val="both"/>
        <w:rPr>
          <w:szCs w:val="24"/>
          <w:lang w:eastAsia="hr-HR"/>
        </w:rPr>
      </w:pPr>
      <w:r w:rsidRPr="007065F5">
        <w:rPr>
          <w:b/>
          <w:szCs w:val="24"/>
          <w:lang w:eastAsia="hr-HR"/>
        </w:rPr>
        <w:t>5.</w:t>
      </w:r>
      <w:r w:rsidRPr="007065F5">
        <w:rPr>
          <w:szCs w:val="24"/>
          <w:lang w:eastAsia="hr-HR"/>
        </w:rPr>
        <w:t xml:space="preserve"> </w:t>
      </w:r>
      <w:r w:rsidR="00E02BB5" w:rsidRPr="007065F5">
        <w:rPr>
          <w:rFonts w:eastAsia="Calibri"/>
          <w:b/>
          <w:bCs/>
          <w:szCs w:val="24"/>
        </w:rPr>
        <w:t>POPIS DOKUMENTACIJE KOJOM SE DOKAZUJE ISPUNJAVANJE UVJETA ZA DODJELU POTPORE</w:t>
      </w:r>
    </w:p>
    <w:p w14:paraId="0B4E6F0F" w14:textId="77777777" w:rsidR="00C805B3" w:rsidRPr="007065F5" w:rsidRDefault="00C805B3" w:rsidP="00416E66">
      <w:pPr>
        <w:widowControl w:val="0"/>
        <w:ind w:left="420"/>
        <w:jc w:val="both"/>
        <w:rPr>
          <w:szCs w:val="24"/>
        </w:rPr>
      </w:pPr>
    </w:p>
    <w:p w14:paraId="7C4CA2ED" w14:textId="77777777" w:rsidR="004C2AC1" w:rsidRPr="007065F5" w:rsidRDefault="00BE75D9" w:rsidP="004C2AC1">
      <w:pPr>
        <w:autoSpaceDE w:val="0"/>
        <w:autoSpaceDN w:val="0"/>
        <w:adjustRightInd w:val="0"/>
        <w:ind w:firstLine="284"/>
        <w:jc w:val="both"/>
        <w:rPr>
          <w:rFonts w:eastAsia="Calibri"/>
        </w:rPr>
      </w:pPr>
      <w:r w:rsidRPr="007065F5">
        <w:t xml:space="preserve">Prijava na </w:t>
      </w:r>
      <w:r w:rsidR="00AC1A33" w:rsidRPr="007065F5">
        <w:t>Javni poziv</w:t>
      </w:r>
      <w:r w:rsidRPr="007065F5">
        <w:t xml:space="preserve"> podnosi se na obrascu A</w:t>
      </w:r>
      <w:r w:rsidR="0E322987" w:rsidRPr="007065F5">
        <w:t>1</w:t>
      </w:r>
      <w:r w:rsidR="004C2AC1" w:rsidRPr="007065F5">
        <w:rPr>
          <w:rFonts w:eastAsia="Calibri"/>
        </w:rPr>
        <w:t>, koji se može preuzeti:</w:t>
      </w:r>
    </w:p>
    <w:p w14:paraId="231345BA" w14:textId="3B6DA5BC" w:rsidR="004C2AC1" w:rsidRPr="007065F5" w:rsidRDefault="004C2AC1" w:rsidP="004C2AC1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="Calibri"/>
          <w:bCs/>
          <w:szCs w:val="24"/>
        </w:rPr>
      </w:pPr>
      <w:r w:rsidRPr="007065F5">
        <w:rPr>
          <w:rFonts w:eastAsia="Calibri"/>
          <w:bCs/>
          <w:szCs w:val="24"/>
        </w:rPr>
        <w:t>-</w:t>
      </w:r>
      <w:r w:rsidRPr="007065F5">
        <w:rPr>
          <w:rFonts w:eastAsia="Calibri"/>
          <w:bCs/>
          <w:szCs w:val="24"/>
        </w:rPr>
        <w:tab/>
        <w:t>na internetskoj stranici Grada Zagreba www.zagreb.hr</w:t>
      </w:r>
    </w:p>
    <w:p w14:paraId="29C4E42C" w14:textId="3566AC24" w:rsidR="00BE75D9" w:rsidRPr="007065F5" w:rsidRDefault="004C2AC1" w:rsidP="004C2AC1">
      <w:pPr>
        <w:ind w:firstLine="284"/>
        <w:jc w:val="both"/>
      </w:pPr>
      <w:r w:rsidRPr="007065F5">
        <w:rPr>
          <w:rFonts w:eastAsia="Calibri"/>
        </w:rPr>
        <w:t>-</w:t>
      </w:r>
      <w:r w:rsidRPr="007065F5">
        <w:tab/>
      </w:r>
      <w:r w:rsidRPr="007065F5">
        <w:rPr>
          <w:rFonts w:eastAsia="Calibri"/>
        </w:rPr>
        <w:t>u Gradskom uredu obrazovanje, sport i mlade, Zagreb, Nova cesta 1, prizemlje.</w:t>
      </w:r>
    </w:p>
    <w:p w14:paraId="163A5DDA" w14:textId="77777777" w:rsidR="00BE75D9" w:rsidRPr="007065F5" w:rsidRDefault="00BE75D9" w:rsidP="00416E66">
      <w:pPr>
        <w:ind w:left="420"/>
        <w:rPr>
          <w:szCs w:val="24"/>
        </w:rPr>
      </w:pPr>
    </w:p>
    <w:p w14:paraId="0172477A" w14:textId="5EEC4FA8" w:rsidR="00BE75D9" w:rsidRPr="007065F5" w:rsidRDefault="00BE75D9" w:rsidP="00416E66">
      <w:pPr>
        <w:ind w:left="420"/>
        <w:jc w:val="both"/>
      </w:pPr>
      <w:r w:rsidRPr="007065F5">
        <w:t>Uz ispunjen i potpisan obrazac A</w:t>
      </w:r>
      <w:r w:rsidR="3418D82E" w:rsidRPr="007065F5">
        <w:t>1</w:t>
      </w:r>
      <w:r w:rsidRPr="007065F5">
        <w:t>, mora biti priložena sljedeća dokumentacija:</w:t>
      </w:r>
    </w:p>
    <w:p w14:paraId="52DE6DC2" w14:textId="77777777" w:rsidR="00622EEE" w:rsidRPr="007065F5" w:rsidRDefault="00622EEE" w:rsidP="00416E66">
      <w:pPr>
        <w:ind w:left="420"/>
        <w:jc w:val="both"/>
        <w:rPr>
          <w:szCs w:val="24"/>
        </w:rPr>
      </w:pPr>
    </w:p>
    <w:p w14:paraId="07944024" w14:textId="3ED48AA5" w:rsidR="00BE75D9" w:rsidRPr="007065F5" w:rsidRDefault="00087604" w:rsidP="00416E66">
      <w:pPr>
        <w:pStyle w:val="ListParagraph"/>
        <w:numPr>
          <w:ilvl w:val="0"/>
          <w:numId w:val="44"/>
        </w:numPr>
        <w:ind w:left="420" w:firstLine="0"/>
        <w:jc w:val="both"/>
      </w:pPr>
      <w:r>
        <w:rPr>
          <w:color w:val="000000"/>
          <w:szCs w:val="24"/>
        </w:rPr>
        <w:t>Preslika domovnice</w:t>
      </w:r>
      <w:r w:rsidRPr="00C0601C">
        <w:rPr>
          <w:color w:val="000000"/>
          <w:szCs w:val="24"/>
        </w:rPr>
        <w:t xml:space="preserve"> ili elektronički izvod iz knjige državljana</w:t>
      </w:r>
      <w:r w:rsidR="00BE75D9" w:rsidRPr="007065F5">
        <w:t>,</w:t>
      </w:r>
    </w:p>
    <w:p w14:paraId="45A58025" w14:textId="71CFDC9E" w:rsidR="01F8CF34" w:rsidRPr="007065F5" w:rsidRDefault="01F8CF34" w:rsidP="00416E66">
      <w:pPr>
        <w:pStyle w:val="ListParagraph"/>
        <w:numPr>
          <w:ilvl w:val="0"/>
          <w:numId w:val="44"/>
        </w:numPr>
        <w:ind w:left="420" w:firstLine="0"/>
        <w:jc w:val="both"/>
      </w:pPr>
      <w:r w:rsidRPr="007065F5">
        <w:t>Uvjerenje o prebivalištu, odnosno boravištu</w:t>
      </w:r>
      <w:r w:rsidR="73909D77" w:rsidRPr="007065F5">
        <w:t>,</w:t>
      </w:r>
      <w:r w:rsidRPr="007065F5">
        <w:t xml:space="preserve"> ili elektronički zapis o prebivalištu, odnosno boravištu, ne stariji od dana objave Javnog poziva</w:t>
      </w:r>
    </w:p>
    <w:p w14:paraId="5D6D60AF" w14:textId="1F0D3EFC" w:rsidR="00BE75D9" w:rsidRPr="009033FA" w:rsidRDefault="00BE75D9" w:rsidP="00416E66">
      <w:pPr>
        <w:pStyle w:val="ListParagraph"/>
        <w:numPr>
          <w:ilvl w:val="0"/>
          <w:numId w:val="44"/>
        </w:numPr>
        <w:ind w:left="420" w:firstLine="0"/>
        <w:jc w:val="both"/>
      </w:pPr>
      <w:r w:rsidRPr="009033FA">
        <w:t xml:space="preserve">Potvrda </w:t>
      </w:r>
      <w:r w:rsidR="5A7EA71C" w:rsidRPr="009033FA">
        <w:t>visokog učilišta</w:t>
      </w:r>
      <w:r w:rsidRPr="009033FA">
        <w:t xml:space="preserve"> o upisu na poslijediplomski doktorski studij</w:t>
      </w:r>
      <w:r w:rsidR="009033FA" w:rsidRPr="009033FA">
        <w:t xml:space="preserve"> </w:t>
      </w:r>
      <w:r w:rsidR="009033FA" w:rsidRPr="009033FA">
        <w:rPr>
          <w:color w:val="000000"/>
          <w:szCs w:val="24"/>
        </w:rPr>
        <w:t>akademske godine 2025./2026.</w:t>
      </w:r>
      <w:r w:rsidR="009501FE" w:rsidRPr="009033FA">
        <w:t>,</w:t>
      </w:r>
    </w:p>
    <w:p w14:paraId="0B333E4A" w14:textId="5A840348" w:rsidR="000824DA" w:rsidRPr="007065F5" w:rsidRDefault="000824DA" w:rsidP="00416E66">
      <w:pPr>
        <w:pStyle w:val="ListParagraph"/>
        <w:numPr>
          <w:ilvl w:val="0"/>
          <w:numId w:val="44"/>
        </w:numPr>
        <w:ind w:left="420" w:firstLine="0"/>
        <w:jc w:val="both"/>
      </w:pPr>
      <w:r>
        <w:t>Uvjerenje da se protiv prijavitelja ne vodi kazneni postupak</w:t>
      </w:r>
      <w:r w:rsidR="00E849EB">
        <w:t>,</w:t>
      </w:r>
    </w:p>
    <w:p w14:paraId="4822F33A" w14:textId="069B6D09" w:rsidR="00BE75D9" w:rsidRPr="007065F5" w:rsidRDefault="00BE75D9" w:rsidP="00416E66">
      <w:pPr>
        <w:pStyle w:val="ListParagraph"/>
        <w:numPr>
          <w:ilvl w:val="0"/>
          <w:numId w:val="44"/>
        </w:numPr>
        <w:ind w:left="420" w:firstLine="0"/>
        <w:jc w:val="both"/>
        <w:rPr>
          <w:szCs w:val="24"/>
        </w:rPr>
      </w:pPr>
      <w:r w:rsidRPr="007065F5">
        <w:rPr>
          <w:szCs w:val="24"/>
        </w:rPr>
        <w:t>Kratak životopis prijavitelja</w:t>
      </w:r>
      <w:r w:rsidR="009501FE" w:rsidRPr="007065F5">
        <w:rPr>
          <w:szCs w:val="24"/>
        </w:rPr>
        <w:t>,</w:t>
      </w:r>
    </w:p>
    <w:p w14:paraId="6162544F" w14:textId="281DAE99" w:rsidR="00BE75D9" w:rsidRPr="007065F5" w:rsidRDefault="00BE75D9" w:rsidP="00416E66">
      <w:pPr>
        <w:pStyle w:val="ListParagraph"/>
        <w:numPr>
          <w:ilvl w:val="0"/>
          <w:numId w:val="44"/>
        </w:numPr>
        <w:ind w:left="420" w:firstLine="0"/>
        <w:jc w:val="both"/>
        <w:rPr>
          <w:szCs w:val="24"/>
        </w:rPr>
      </w:pPr>
      <w:r w:rsidRPr="007065F5">
        <w:rPr>
          <w:szCs w:val="24"/>
        </w:rPr>
        <w:t>Potvrda ili drugi dokaz da je izlaganje/umjetnički rad na znanstvenoj konferenciji, znanstvenim tečajevima, radionicama, skupovima/izložbama ili drugim tipovima stručnih usavršavanja prihvaćeno (</w:t>
      </w:r>
      <w:r w:rsidR="009501FE" w:rsidRPr="007065F5">
        <w:rPr>
          <w:iCs/>
          <w:szCs w:val="24"/>
        </w:rPr>
        <w:t>Aktivnost</w:t>
      </w:r>
      <w:r w:rsidRPr="007065F5">
        <w:rPr>
          <w:iCs/>
          <w:szCs w:val="24"/>
        </w:rPr>
        <w:t xml:space="preserve"> 1</w:t>
      </w:r>
      <w:r w:rsidRPr="007065F5">
        <w:rPr>
          <w:szCs w:val="24"/>
        </w:rPr>
        <w:t>.),</w:t>
      </w:r>
    </w:p>
    <w:p w14:paraId="14493930" w14:textId="0CACBD40" w:rsidR="00BE75D9" w:rsidRPr="007065F5" w:rsidRDefault="00BE75D9" w:rsidP="00416E66">
      <w:pPr>
        <w:pStyle w:val="ListParagraph"/>
        <w:numPr>
          <w:ilvl w:val="0"/>
          <w:numId w:val="44"/>
        </w:numPr>
        <w:ind w:left="420" w:firstLine="0"/>
        <w:jc w:val="both"/>
      </w:pPr>
      <w:r w:rsidRPr="007065F5">
        <w:t xml:space="preserve">Preporuka mentora </w:t>
      </w:r>
      <w:r w:rsidR="00FB73BC">
        <w:t xml:space="preserve">ili studijskih savjetnika </w:t>
      </w:r>
      <w:r w:rsidRPr="007065F5">
        <w:t>s obrazloženjem zašto je sudjelovanje na određenom događaju od posebne važnosti za prijavitelja (</w:t>
      </w:r>
      <w:r w:rsidR="009501FE" w:rsidRPr="007065F5">
        <w:t xml:space="preserve">Aktivnost </w:t>
      </w:r>
      <w:r w:rsidRPr="007065F5">
        <w:t xml:space="preserve">1. - u slučaju kada ne postoji potvrda pod brojem </w:t>
      </w:r>
      <w:r w:rsidR="00E81193">
        <w:t>6</w:t>
      </w:r>
      <w:r w:rsidRPr="007065F5">
        <w:t xml:space="preserve">.; </w:t>
      </w:r>
      <w:r w:rsidR="009501FE" w:rsidRPr="007065F5">
        <w:t xml:space="preserve">Aktivnost </w:t>
      </w:r>
      <w:r w:rsidRPr="007065F5">
        <w:t xml:space="preserve">2.), </w:t>
      </w:r>
    </w:p>
    <w:p w14:paraId="58239BC9" w14:textId="5B10A306" w:rsidR="00BE75D9" w:rsidRPr="007065F5" w:rsidRDefault="00BE75D9" w:rsidP="00416E66">
      <w:pPr>
        <w:pStyle w:val="ListParagraph"/>
        <w:numPr>
          <w:ilvl w:val="0"/>
          <w:numId w:val="44"/>
        </w:numPr>
        <w:ind w:left="420" w:firstLine="0"/>
        <w:jc w:val="both"/>
        <w:rPr>
          <w:szCs w:val="24"/>
        </w:rPr>
      </w:pPr>
      <w:r w:rsidRPr="007065F5">
        <w:rPr>
          <w:szCs w:val="24"/>
        </w:rPr>
        <w:t xml:space="preserve">Potvrda ili neki </w:t>
      </w:r>
      <w:r w:rsidR="00622EEE" w:rsidRPr="007065F5">
        <w:rPr>
          <w:szCs w:val="24"/>
        </w:rPr>
        <w:t xml:space="preserve">drugi dokaz kojima se potvrđuje </w:t>
      </w:r>
      <w:r w:rsidRPr="007065F5">
        <w:rPr>
          <w:szCs w:val="24"/>
        </w:rPr>
        <w:t>da će prijavitelj sudjelovati u studijskom putovanj</w:t>
      </w:r>
      <w:r w:rsidR="00622EEE" w:rsidRPr="007065F5">
        <w:rPr>
          <w:szCs w:val="24"/>
        </w:rPr>
        <w:t>u</w:t>
      </w:r>
      <w:r w:rsidRPr="007065F5">
        <w:rPr>
          <w:szCs w:val="24"/>
        </w:rPr>
        <w:t xml:space="preserve"> na navedenoj instituciji  (</w:t>
      </w:r>
      <w:r w:rsidR="009501FE" w:rsidRPr="007065F5">
        <w:rPr>
          <w:iCs/>
          <w:szCs w:val="24"/>
        </w:rPr>
        <w:t>Aktivnost</w:t>
      </w:r>
      <w:r w:rsidR="009501FE" w:rsidRPr="007065F5">
        <w:rPr>
          <w:szCs w:val="24"/>
        </w:rPr>
        <w:t xml:space="preserve"> </w:t>
      </w:r>
      <w:r w:rsidRPr="007065F5">
        <w:rPr>
          <w:szCs w:val="24"/>
        </w:rPr>
        <w:t>2.),</w:t>
      </w:r>
    </w:p>
    <w:p w14:paraId="691C5472" w14:textId="303BB8DC" w:rsidR="00BE75D9" w:rsidRPr="007065F5" w:rsidRDefault="00BE75D9" w:rsidP="00416E66">
      <w:pPr>
        <w:pStyle w:val="ListParagraph"/>
        <w:numPr>
          <w:ilvl w:val="0"/>
          <w:numId w:val="44"/>
        </w:numPr>
        <w:ind w:left="420" w:firstLine="0"/>
        <w:jc w:val="both"/>
        <w:rPr>
          <w:iCs/>
          <w:szCs w:val="24"/>
        </w:rPr>
      </w:pPr>
      <w:r w:rsidRPr="007065F5">
        <w:rPr>
          <w:szCs w:val="24"/>
        </w:rPr>
        <w:t xml:space="preserve">Plan terenskog istraživanja </w:t>
      </w:r>
      <w:r w:rsidRPr="007065F5">
        <w:rPr>
          <w:iCs/>
          <w:szCs w:val="24"/>
        </w:rPr>
        <w:t>(</w:t>
      </w:r>
      <w:r w:rsidR="009501FE" w:rsidRPr="007065F5">
        <w:rPr>
          <w:iCs/>
          <w:szCs w:val="24"/>
        </w:rPr>
        <w:t xml:space="preserve">Aktivnost </w:t>
      </w:r>
      <w:r w:rsidRPr="007065F5">
        <w:rPr>
          <w:iCs/>
          <w:szCs w:val="24"/>
        </w:rPr>
        <w:t xml:space="preserve">3.), </w:t>
      </w:r>
    </w:p>
    <w:p w14:paraId="7EE07EDD" w14:textId="6BB6A169" w:rsidR="00BE75D9" w:rsidRPr="007065F5" w:rsidRDefault="00BE75D9" w:rsidP="00416E66">
      <w:pPr>
        <w:pStyle w:val="ListParagraph"/>
        <w:numPr>
          <w:ilvl w:val="0"/>
          <w:numId w:val="44"/>
        </w:numPr>
        <w:ind w:left="420" w:firstLine="0"/>
        <w:jc w:val="both"/>
        <w:rPr>
          <w:iCs/>
          <w:szCs w:val="24"/>
        </w:rPr>
      </w:pPr>
      <w:r w:rsidRPr="007065F5">
        <w:rPr>
          <w:szCs w:val="24"/>
        </w:rPr>
        <w:t xml:space="preserve">Suglasnost mentora </w:t>
      </w:r>
      <w:r w:rsidR="00FB73BC">
        <w:rPr>
          <w:szCs w:val="24"/>
        </w:rPr>
        <w:t xml:space="preserve">ili studijskih savjetnika </w:t>
      </w:r>
      <w:r w:rsidRPr="007065F5">
        <w:rPr>
          <w:szCs w:val="24"/>
        </w:rPr>
        <w:t xml:space="preserve">za provedbu terenskog istraživanja </w:t>
      </w:r>
      <w:r w:rsidRPr="007065F5">
        <w:rPr>
          <w:iCs/>
          <w:szCs w:val="24"/>
        </w:rPr>
        <w:t>(</w:t>
      </w:r>
      <w:r w:rsidR="009501FE" w:rsidRPr="007065F5">
        <w:rPr>
          <w:iCs/>
          <w:szCs w:val="24"/>
        </w:rPr>
        <w:t xml:space="preserve">Aktivnost </w:t>
      </w:r>
      <w:r w:rsidRPr="007065F5">
        <w:rPr>
          <w:iCs/>
          <w:szCs w:val="24"/>
        </w:rPr>
        <w:t xml:space="preserve">3.), </w:t>
      </w:r>
    </w:p>
    <w:p w14:paraId="056FE23E" w14:textId="62AB254B" w:rsidR="00BE75D9" w:rsidRPr="007065F5" w:rsidRDefault="00AC1A33" w:rsidP="00416E66">
      <w:pPr>
        <w:pStyle w:val="ListParagraph"/>
        <w:numPr>
          <w:ilvl w:val="0"/>
          <w:numId w:val="44"/>
        </w:numPr>
        <w:ind w:left="420" w:firstLine="0"/>
        <w:jc w:val="both"/>
        <w:rPr>
          <w:szCs w:val="24"/>
        </w:rPr>
      </w:pPr>
      <w:r w:rsidRPr="007065F5">
        <w:rPr>
          <w:szCs w:val="24"/>
        </w:rPr>
        <w:t>Preslika</w:t>
      </w:r>
      <w:r w:rsidR="00BE75D9" w:rsidRPr="007065F5">
        <w:rPr>
          <w:szCs w:val="24"/>
        </w:rPr>
        <w:t xml:space="preserve"> potpisanog i ovjerenog Dr.Sc.-1 obrasca (</w:t>
      </w:r>
      <w:r w:rsidR="009501FE" w:rsidRPr="007065F5">
        <w:rPr>
          <w:iCs/>
          <w:szCs w:val="24"/>
        </w:rPr>
        <w:t>Aktivnost</w:t>
      </w:r>
      <w:r w:rsidR="009501FE" w:rsidRPr="007065F5">
        <w:rPr>
          <w:szCs w:val="24"/>
        </w:rPr>
        <w:t xml:space="preserve"> </w:t>
      </w:r>
      <w:r w:rsidR="00BE75D9" w:rsidRPr="007065F5">
        <w:rPr>
          <w:szCs w:val="24"/>
        </w:rPr>
        <w:t>3.),</w:t>
      </w:r>
    </w:p>
    <w:p w14:paraId="3047250A" w14:textId="2E4A6AD6" w:rsidR="00BE75D9" w:rsidRPr="007065F5" w:rsidRDefault="00BE75D9" w:rsidP="00416E66">
      <w:pPr>
        <w:pStyle w:val="ListParagraph"/>
        <w:numPr>
          <w:ilvl w:val="0"/>
          <w:numId w:val="44"/>
        </w:numPr>
        <w:ind w:left="420" w:firstLine="0"/>
        <w:jc w:val="both"/>
        <w:rPr>
          <w:szCs w:val="24"/>
        </w:rPr>
      </w:pPr>
      <w:r w:rsidRPr="007065F5">
        <w:rPr>
          <w:szCs w:val="24"/>
        </w:rPr>
        <w:t>Potvrda matičnog fakulteta da je doktorski rad prijavitelja upućen na čitanje imenovanom povjerenstvu (</w:t>
      </w:r>
      <w:r w:rsidR="009501FE" w:rsidRPr="007065F5">
        <w:rPr>
          <w:iCs/>
          <w:szCs w:val="24"/>
        </w:rPr>
        <w:t>Aktivnost</w:t>
      </w:r>
      <w:r w:rsidR="009501FE" w:rsidRPr="007065F5">
        <w:rPr>
          <w:szCs w:val="24"/>
        </w:rPr>
        <w:t xml:space="preserve"> </w:t>
      </w:r>
      <w:r w:rsidRPr="007065F5">
        <w:rPr>
          <w:szCs w:val="24"/>
        </w:rPr>
        <w:t>4.)</w:t>
      </w:r>
    </w:p>
    <w:p w14:paraId="0C3AB1F7" w14:textId="11FC4F50" w:rsidR="00BB4ED7" w:rsidRPr="007065F5" w:rsidRDefault="00BB4ED7" w:rsidP="00416E66">
      <w:pPr>
        <w:widowControl w:val="0"/>
        <w:autoSpaceDE w:val="0"/>
        <w:autoSpaceDN w:val="0"/>
        <w:ind w:left="420"/>
        <w:rPr>
          <w:bCs/>
          <w:szCs w:val="24"/>
          <w:lang w:eastAsia="hr-HR"/>
        </w:rPr>
      </w:pPr>
    </w:p>
    <w:p w14:paraId="33A66046" w14:textId="39CAF46D" w:rsidR="00BB4ED7" w:rsidRPr="007065F5" w:rsidRDefault="3A1B2D1F" w:rsidP="00416E66">
      <w:pPr>
        <w:widowControl w:val="0"/>
        <w:tabs>
          <w:tab w:val="left" w:pos="284"/>
        </w:tabs>
        <w:autoSpaceDE w:val="0"/>
        <w:autoSpaceDN w:val="0"/>
        <w:ind w:left="420"/>
        <w:jc w:val="both"/>
        <w:rPr>
          <w:rFonts w:eastAsia="Calibri"/>
        </w:rPr>
      </w:pPr>
      <w:r w:rsidRPr="007065F5">
        <w:rPr>
          <w:rFonts w:eastAsia="Calibri"/>
        </w:rPr>
        <w:t xml:space="preserve">Dokumentacija koja se prilaže prijavi na </w:t>
      </w:r>
      <w:r w:rsidR="00AC1A33" w:rsidRPr="007065F5">
        <w:rPr>
          <w:rFonts w:eastAsia="Calibri"/>
        </w:rPr>
        <w:t>Javni poziv</w:t>
      </w:r>
      <w:r w:rsidRPr="007065F5">
        <w:rPr>
          <w:rFonts w:eastAsia="Calibri"/>
        </w:rPr>
        <w:t xml:space="preserve"> može biti u izvorniku ili preslici.</w:t>
      </w:r>
    </w:p>
    <w:p w14:paraId="58F93C41" w14:textId="6A8EFF53" w:rsidR="00BB4ED7" w:rsidRPr="007065F5" w:rsidRDefault="00BB4ED7" w:rsidP="00AC1A33">
      <w:pPr>
        <w:widowControl w:val="0"/>
        <w:autoSpaceDE w:val="0"/>
        <w:autoSpaceDN w:val="0"/>
        <w:rPr>
          <w:b/>
          <w:bCs/>
          <w:lang w:eastAsia="hr-HR"/>
        </w:rPr>
      </w:pPr>
    </w:p>
    <w:p w14:paraId="3DDB4CE0" w14:textId="0D2C35FB" w:rsidR="00641ADC" w:rsidRPr="007065F5" w:rsidRDefault="0051378F" w:rsidP="00AC1A33">
      <w:pPr>
        <w:widowControl w:val="0"/>
        <w:autoSpaceDE w:val="0"/>
        <w:autoSpaceDN w:val="0"/>
        <w:rPr>
          <w:b/>
          <w:bCs/>
          <w:szCs w:val="24"/>
          <w:lang w:eastAsia="hr-HR"/>
        </w:rPr>
      </w:pPr>
      <w:r w:rsidRPr="007065F5">
        <w:rPr>
          <w:b/>
          <w:bCs/>
          <w:szCs w:val="24"/>
          <w:lang w:eastAsia="hr-HR"/>
        </w:rPr>
        <w:t>6</w:t>
      </w:r>
      <w:r w:rsidR="00BB4ED7" w:rsidRPr="007065F5">
        <w:rPr>
          <w:b/>
          <w:bCs/>
          <w:szCs w:val="24"/>
          <w:lang w:eastAsia="hr-HR"/>
        </w:rPr>
        <w:t>.</w:t>
      </w:r>
      <w:r w:rsidR="00641ADC" w:rsidRPr="007065F5">
        <w:rPr>
          <w:b/>
          <w:bCs/>
          <w:szCs w:val="24"/>
          <w:lang w:eastAsia="hr-HR"/>
        </w:rPr>
        <w:t xml:space="preserve"> DOPUNA PRIJAVE NA </w:t>
      </w:r>
      <w:r w:rsidR="00AC1A33" w:rsidRPr="007065F5">
        <w:rPr>
          <w:b/>
          <w:bCs/>
          <w:szCs w:val="24"/>
          <w:lang w:eastAsia="hr-HR"/>
        </w:rPr>
        <w:t>JAVNI POZIV</w:t>
      </w:r>
    </w:p>
    <w:p w14:paraId="21211082" w14:textId="77777777" w:rsidR="00641ADC" w:rsidRPr="007065F5" w:rsidRDefault="00641ADC" w:rsidP="00AC1A33">
      <w:pPr>
        <w:widowControl w:val="0"/>
        <w:autoSpaceDE w:val="0"/>
        <w:autoSpaceDN w:val="0"/>
        <w:jc w:val="both"/>
        <w:rPr>
          <w:bCs/>
          <w:szCs w:val="24"/>
          <w:lang w:eastAsia="hr-HR"/>
        </w:rPr>
      </w:pPr>
    </w:p>
    <w:p w14:paraId="6CCE352F" w14:textId="1F99AEA7" w:rsidR="00641ADC" w:rsidRPr="007065F5" w:rsidRDefault="00641ADC" w:rsidP="00476076">
      <w:pPr>
        <w:ind w:firstLine="284"/>
        <w:jc w:val="both"/>
        <w:rPr>
          <w:lang w:eastAsia="hr-HR"/>
        </w:rPr>
      </w:pPr>
      <w:r w:rsidRPr="007065F5">
        <w:rPr>
          <w:lang w:eastAsia="hr-HR"/>
        </w:rPr>
        <w:t xml:space="preserve">Ako nadležno </w:t>
      </w:r>
      <w:r w:rsidR="536DDDA3" w:rsidRPr="007065F5">
        <w:rPr>
          <w:lang w:eastAsia="hr-HR"/>
        </w:rPr>
        <w:t xml:space="preserve">gradsko </w:t>
      </w:r>
      <w:r w:rsidRPr="007065F5">
        <w:rPr>
          <w:lang w:eastAsia="hr-HR"/>
        </w:rPr>
        <w:t xml:space="preserve">upravno tijelo utvrdi da prijavi na </w:t>
      </w:r>
      <w:r w:rsidR="00AC1A33" w:rsidRPr="007065F5">
        <w:rPr>
          <w:lang w:eastAsia="hr-HR"/>
        </w:rPr>
        <w:t>Javni poziv</w:t>
      </w:r>
      <w:r w:rsidRPr="007065F5">
        <w:rPr>
          <w:lang w:eastAsia="hr-HR"/>
        </w:rPr>
        <w:t xml:space="preserve"> nedostaje neki dokaz o ispunjavanju uvjeta za sudjelovanje na Javnom pozivu</w:t>
      </w:r>
      <w:r w:rsidR="00DE3BB7" w:rsidRPr="007065F5">
        <w:rPr>
          <w:lang w:eastAsia="hr-HR"/>
        </w:rPr>
        <w:t xml:space="preserve"> iz točke 3.</w:t>
      </w:r>
      <w:r w:rsidR="002413B1" w:rsidRPr="007065F5">
        <w:rPr>
          <w:lang w:eastAsia="hr-HR"/>
        </w:rPr>
        <w:t xml:space="preserve"> Javnog poziva</w:t>
      </w:r>
      <w:r w:rsidRPr="007065F5">
        <w:rPr>
          <w:lang w:eastAsia="hr-HR"/>
        </w:rPr>
        <w:t>, pozvat će kandidata putem elektroničke pošte, da u roku od 8 dana od primitka poziva dopuni dokumentaciju. Ako kandidat ne dopuni dokumentaciju u navedenom roku, prijava će biti odbačena kao nepotpuna.</w:t>
      </w:r>
    </w:p>
    <w:p w14:paraId="2D6CF0FF" w14:textId="63F82D15" w:rsidR="005F638D" w:rsidRPr="007065F5" w:rsidRDefault="00E02BB5" w:rsidP="00AC1A33">
      <w:pPr>
        <w:rPr>
          <w:szCs w:val="24"/>
          <w:lang w:eastAsia="hr-HR"/>
        </w:rPr>
      </w:pPr>
      <w:r w:rsidRPr="007065F5">
        <w:rPr>
          <w:szCs w:val="24"/>
        </w:rPr>
        <w:t xml:space="preserve"> </w:t>
      </w:r>
    </w:p>
    <w:p w14:paraId="108A9552" w14:textId="135B4AC1" w:rsidR="005F638D" w:rsidRPr="007065F5" w:rsidRDefault="0051378F" w:rsidP="00AC1A33">
      <w:pPr>
        <w:rPr>
          <w:rFonts w:eastAsia="Arial"/>
          <w:b/>
          <w:bCs/>
          <w:spacing w:val="-2"/>
          <w:szCs w:val="24"/>
        </w:rPr>
      </w:pPr>
      <w:r w:rsidRPr="007065F5">
        <w:rPr>
          <w:rFonts w:eastAsia="Arial"/>
          <w:b/>
          <w:bCs/>
          <w:spacing w:val="-2"/>
          <w:szCs w:val="24"/>
        </w:rPr>
        <w:t>7</w:t>
      </w:r>
      <w:r w:rsidR="00545DF4" w:rsidRPr="007065F5">
        <w:rPr>
          <w:rFonts w:eastAsia="Arial"/>
          <w:b/>
          <w:bCs/>
          <w:spacing w:val="-2"/>
          <w:szCs w:val="24"/>
        </w:rPr>
        <w:t xml:space="preserve">. </w:t>
      </w:r>
      <w:r w:rsidR="005F638D" w:rsidRPr="007065F5">
        <w:rPr>
          <w:rFonts w:eastAsia="Arial"/>
          <w:b/>
          <w:bCs/>
          <w:spacing w:val="-2"/>
          <w:szCs w:val="24"/>
        </w:rPr>
        <w:t>PRIJAVE KOJE SE NEĆE RAZMATRATI</w:t>
      </w:r>
    </w:p>
    <w:p w14:paraId="304F7FB8" w14:textId="77777777" w:rsidR="00DE3BB7" w:rsidRPr="007065F5" w:rsidRDefault="00DE3BB7" w:rsidP="00AC1A33">
      <w:pPr>
        <w:rPr>
          <w:szCs w:val="24"/>
          <w:lang w:eastAsia="hr-HR"/>
        </w:rPr>
      </w:pPr>
    </w:p>
    <w:p w14:paraId="09495759" w14:textId="2E0E710F" w:rsidR="00E02BB5" w:rsidRPr="007065F5" w:rsidRDefault="00545DF4" w:rsidP="00476076">
      <w:pPr>
        <w:pStyle w:val="NormalWeb"/>
        <w:spacing w:before="0" w:beforeAutospacing="0" w:after="0" w:afterAutospacing="0"/>
        <w:ind w:firstLine="284"/>
        <w:jc w:val="both"/>
        <w:rPr>
          <w:rFonts w:eastAsia="Calibri"/>
        </w:rPr>
      </w:pPr>
      <w:r w:rsidRPr="007065F5">
        <w:rPr>
          <w:rFonts w:eastAsia="Calibri"/>
        </w:rPr>
        <w:t xml:space="preserve">Prijava koja nije podnesena na način ili u roku koji je utvrđen </w:t>
      </w:r>
      <w:r w:rsidR="3E5EB7C0" w:rsidRPr="007065F5">
        <w:rPr>
          <w:rFonts w:eastAsia="Calibri"/>
        </w:rPr>
        <w:t>J</w:t>
      </w:r>
      <w:r w:rsidRPr="007065F5">
        <w:rPr>
          <w:rFonts w:eastAsia="Calibri"/>
        </w:rPr>
        <w:t>avnim pozivom, kao i prijava podnositelja koji ne ispunjava uvjete za dodjelu potpore, smatra se nepravilnom i neće se dalje razmatrati.</w:t>
      </w:r>
    </w:p>
    <w:p w14:paraId="6EEFD396" w14:textId="77777777" w:rsidR="001E241C" w:rsidRPr="007065F5" w:rsidRDefault="001E241C" w:rsidP="00AC1A33">
      <w:pPr>
        <w:pStyle w:val="NormalWeb"/>
        <w:spacing w:before="0" w:beforeAutospacing="0" w:after="0" w:afterAutospacing="0"/>
        <w:jc w:val="both"/>
        <w:rPr>
          <w:rFonts w:eastAsia="Calibri"/>
        </w:rPr>
      </w:pPr>
    </w:p>
    <w:p w14:paraId="61C6EE20" w14:textId="77777777" w:rsidR="00910B9E" w:rsidRPr="007065F5" w:rsidRDefault="004E65F2" w:rsidP="00476076">
      <w:pPr>
        <w:pStyle w:val="NormalWeb"/>
        <w:spacing w:before="0" w:beforeAutospacing="0" w:after="0" w:afterAutospacing="0"/>
        <w:ind w:firstLine="284"/>
        <w:jc w:val="both"/>
        <w:rPr>
          <w:shd w:val="clear" w:color="auto" w:fill="FFFFFF"/>
        </w:rPr>
      </w:pPr>
      <w:r w:rsidRPr="007065F5">
        <w:rPr>
          <w:shd w:val="clear" w:color="auto" w:fill="FFFFFF"/>
        </w:rPr>
        <w:t>Na internetskoj stranici Grada Zagreba objavljuje se popis podnositelja čije su prijave nepravilne.</w:t>
      </w:r>
    </w:p>
    <w:p w14:paraId="444B51A2" w14:textId="77777777" w:rsidR="00910B9E" w:rsidRPr="007065F5" w:rsidRDefault="00910B9E" w:rsidP="00AC1A33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</w:p>
    <w:p w14:paraId="4F9016C1" w14:textId="3C5E9300" w:rsidR="00910B9E" w:rsidRPr="007065F5" w:rsidRDefault="00910B9E" w:rsidP="00476076">
      <w:pPr>
        <w:pStyle w:val="NormalWeb"/>
        <w:spacing w:before="0" w:beforeAutospacing="0" w:after="0" w:afterAutospacing="0"/>
        <w:ind w:firstLine="284"/>
        <w:jc w:val="both"/>
        <w:rPr>
          <w:shd w:val="clear" w:color="auto" w:fill="FFFFFF"/>
        </w:rPr>
      </w:pPr>
      <w:r w:rsidRPr="007065F5">
        <w:t xml:space="preserve">U roku od 8 dana od dana objave popisa </w:t>
      </w:r>
      <w:r w:rsidR="70993AD2" w:rsidRPr="007065F5">
        <w:t>podnositelja čije su prijave nepravilne,</w:t>
      </w:r>
      <w:r w:rsidRPr="007065F5">
        <w:t xml:space="preserve"> podnositelj prijave može podnijeti prigovor gradonačelniku putem nadležnoga gradskog upravnog tijela. Gradonačelnik odlučuje o prigovoru zaključkom.</w:t>
      </w:r>
    </w:p>
    <w:p w14:paraId="2DDE941B" w14:textId="2C174268" w:rsidR="0008233F" w:rsidRPr="007065F5" w:rsidRDefault="0008233F" w:rsidP="00DE3BB7">
      <w:pPr>
        <w:pStyle w:val="NormalWeb"/>
        <w:spacing w:before="0" w:beforeAutospacing="0" w:after="0" w:afterAutospacing="0"/>
        <w:jc w:val="both"/>
        <w:rPr>
          <w:rFonts w:eastAsia="Calibri"/>
        </w:rPr>
      </w:pPr>
    </w:p>
    <w:p w14:paraId="11B61FCB" w14:textId="4BD05FD7" w:rsidR="0067756C" w:rsidRPr="007065F5" w:rsidRDefault="0051378F" w:rsidP="00AC1A33">
      <w:pPr>
        <w:pStyle w:val="NormalWeb"/>
        <w:spacing w:before="0" w:beforeAutospacing="0" w:after="0" w:afterAutospacing="0"/>
        <w:ind w:right="-113"/>
        <w:jc w:val="both"/>
        <w:rPr>
          <w:rFonts w:eastAsia="Calibri"/>
        </w:rPr>
      </w:pPr>
      <w:r w:rsidRPr="007065F5">
        <w:rPr>
          <w:rFonts w:eastAsia="Calibri"/>
          <w:b/>
        </w:rPr>
        <w:t>8</w:t>
      </w:r>
      <w:r w:rsidR="009D0023" w:rsidRPr="007065F5">
        <w:rPr>
          <w:rFonts w:eastAsia="Calibri"/>
          <w:b/>
        </w:rPr>
        <w:t xml:space="preserve">. </w:t>
      </w:r>
      <w:r w:rsidR="00641ADC" w:rsidRPr="007065F5">
        <w:rPr>
          <w:rFonts w:eastAsia="Calibri"/>
          <w:b/>
        </w:rPr>
        <w:t xml:space="preserve">NAČIN PODNOŠENJA PRIJAVE </w:t>
      </w:r>
    </w:p>
    <w:p w14:paraId="043160EB" w14:textId="55CCA788" w:rsidR="00820531" w:rsidRPr="007065F5" w:rsidRDefault="00820531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</w:p>
    <w:p w14:paraId="18F4E74F" w14:textId="76692C93" w:rsidR="00B74C53" w:rsidRPr="007065F5" w:rsidRDefault="00DE3BB7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u w:val="single"/>
        </w:rPr>
      </w:pPr>
      <w:r w:rsidRPr="007065F5">
        <w:rPr>
          <w:rFonts w:eastAsia="Calibri"/>
        </w:rPr>
        <w:tab/>
      </w:r>
      <w:r w:rsidR="00B74C53" w:rsidRPr="007065F5">
        <w:rPr>
          <w:rFonts w:eastAsia="Calibri"/>
        </w:rPr>
        <w:t xml:space="preserve">Prijave </w:t>
      </w:r>
      <w:r w:rsidR="2E3A1C93" w:rsidRPr="007065F5">
        <w:rPr>
          <w:rFonts w:eastAsia="Calibri"/>
        </w:rPr>
        <w:t>n</w:t>
      </w:r>
      <w:r w:rsidR="00B74C53" w:rsidRPr="007065F5">
        <w:rPr>
          <w:rFonts w:eastAsia="Calibri"/>
        </w:rPr>
        <w:t xml:space="preserve">a </w:t>
      </w:r>
      <w:r w:rsidR="00AC1A33" w:rsidRPr="007065F5">
        <w:rPr>
          <w:rFonts w:eastAsia="Calibri"/>
        </w:rPr>
        <w:t>Javni poziv</w:t>
      </w:r>
      <w:r w:rsidR="00B74C53" w:rsidRPr="007065F5">
        <w:rPr>
          <w:rFonts w:eastAsia="Calibri"/>
        </w:rPr>
        <w:t xml:space="preserve"> </w:t>
      </w:r>
      <w:r w:rsidR="00B74C53" w:rsidRPr="007065F5">
        <w:rPr>
          <w:rFonts w:eastAsia="Calibri"/>
          <w:u w:val="single"/>
        </w:rPr>
        <w:t xml:space="preserve">šalju se poštom </w:t>
      </w:r>
      <w:r w:rsidR="004C2AC1" w:rsidRPr="007065F5">
        <w:rPr>
          <w:rFonts w:eastAsia="Calibri"/>
          <w:u w:val="single"/>
        </w:rPr>
        <w:t xml:space="preserve">preporučeno </w:t>
      </w:r>
      <w:r w:rsidR="00B74C53" w:rsidRPr="007065F5">
        <w:rPr>
          <w:rFonts w:eastAsia="Calibri"/>
          <w:u w:val="single"/>
        </w:rPr>
        <w:t xml:space="preserve">ili osobno predaju u Pisarnicu na adresu: </w:t>
      </w:r>
    </w:p>
    <w:p w14:paraId="34C112F7" w14:textId="77777777" w:rsidR="00B74C53" w:rsidRPr="007065F5" w:rsidRDefault="00B74C53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  <w:u w:val="single"/>
        </w:rPr>
      </w:pPr>
    </w:p>
    <w:p w14:paraId="0C6F65CE" w14:textId="1A111EA1" w:rsidR="006E3C58" w:rsidRPr="007065F5" w:rsidRDefault="00B74C53" w:rsidP="00AC1A33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Cs/>
          <w:szCs w:val="24"/>
        </w:rPr>
      </w:pPr>
      <w:r w:rsidRPr="007065F5">
        <w:rPr>
          <w:rFonts w:eastAsia="Calibri"/>
          <w:bCs/>
          <w:szCs w:val="24"/>
        </w:rPr>
        <w:t>Gradski ured za obrazovanje, sport i mlade,</w:t>
      </w:r>
    </w:p>
    <w:p w14:paraId="4F69312C" w14:textId="1DD0BF5C" w:rsidR="006E3C58" w:rsidRPr="007065F5" w:rsidRDefault="00B74C53" w:rsidP="00AC1A33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Cs/>
          <w:szCs w:val="24"/>
        </w:rPr>
      </w:pPr>
      <w:r w:rsidRPr="007065F5">
        <w:rPr>
          <w:rFonts w:eastAsia="Calibri"/>
          <w:bCs/>
          <w:szCs w:val="24"/>
        </w:rPr>
        <w:t>Trg Marka Marulića 18,</w:t>
      </w:r>
    </w:p>
    <w:p w14:paraId="653FDC67" w14:textId="6C4A0117" w:rsidR="006E3C58" w:rsidRPr="007065F5" w:rsidRDefault="00B74C53" w:rsidP="00AC1A33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Cs/>
          <w:szCs w:val="24"/>
        </w:rPr>
      </w:pPr>
      <w:r w:rsidRPr="007065F5">
        <w:rPr>
          <w:rFonts w:eastAsia="Calibri"/>
          <w:bCs/>
          <w:szCs w:val="24"/>
        </w:rPr>
        <w:t>10000 Zagreb</w:t>
      </w:r>
    </w:p>
    <w:p w14:paraId="6FF99430" w14:textId="77777777" w:rsidR="006E3C58" w:rsidRPr="007065F5" w:rsidRDefault="006E3C58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4247125D" w14:textId="07172D33" w:rsidR="00B74C53" w:rsidRPr="007065F5" w:rsidRDefault="006E3C58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7065F5">
        <w:rPr>
          <w:rFonts w:eastAsia="Calibri"/>
          <w:bCs/>
          <w:szCs w:val="24"/>
        </w:rPr>
        <w:t xml:space="preserve">s naznakom na omotnici: </w:t>
      </w:r>
      <w:r w:rsidR="00B74C53" w:rsidRPr="007065F5">
        <w:rPr>
          <w:rFonts w:eastAsia="Calibri"/>
          <w:bCs/>
          <w:szCs w:val="24"/>
        </w:rPr>
        <w:t xml:space="preserve">“ZA </w:t>
      </w:r>
      <w:r w:rsidR="00AC1A33" w:rsidRPr="007065F5">
        <w:rPr>
          <w:rFonts w:eastAsia="Calibri"/>
          <w:bCs/>
          <w:szCs w:val="24"/>
        </w:rPr>
        <w:t>JAVNI POZIV</w:t>
      </w:r>
      <w:r w:rsidR="00B74C53" w:rsidRPr="007065F5">
        <w:rPr>
          <w:rFonts w:eastAsia="Calibri"/>
          <w:bCs/>
          <w:szCs w:val="24"/>
        </w:rPr>
        <w:t xml:space="preserve"> ZA DODJELU NOVČANE POTPORE OBRAZOVANJU </w:t>
      </w:r>
      <w:r w:rsidR="00622EEE" w:rsidRPr="007065F5">
        <w:rPr>
          <w:rFonts w:eastAsia="Calibri"/>
          <w:bCs/>
          <w:szCs w:val="24"/>
        </w:rPr>
        <w:t>DOKTORANADA</w:t>
      </w:r>
      <w:r w:rsidR="00B74C53" w:rsidRPr="007065F5">
        <w:rPr>
          <w:rFonts w:eastAsia="Calibri"/>
          <w:bCs/>
          <w:szCs w:val="24"/>
        </w:rPr>
        <w:t>”</w:t>
      </w:r>
      <w:r w:rsidR="004C2AC1" w:rsidRPr="007065F5">
        <w:rPr>
          <w:rFonts w:eastAsia="Calibri"/>
          <w:bCs/>
          <w:szCs w:val="24"/>
        </w:rPr>
        <w:t>.</w:t>
      </w:r>
    </w:p>
    <w:p w14:paraId="56B92466" w14:textId="77777777" w:rsidR="0067756C" w:rsidRPr="007065F5" w:rsidRDefault="0067756C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17B6528C" w14:textId="6167DBD9" w:rsidR="0067756C" w:rsidRPr="007065F5" w:rsidRDefault="00DE3BB7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7065F5">
        <w:rPr>
          <w:rFonts w:eastAsia="Calibri"/>
          <w:bCs/>
          <w:szCs w:val="24"/>
        </w:rPr>
        <w:tab/>
      </w:r>
      <w:r w:rsidR="006D1B09" w:rsidRPr="007065F5">
        <w:rPr>
          <w:rFonts w:eastAsia="Calibri"/>
          <w:bCs/>
          <w:szCs w:val="24"/>
        </w:rPr>
        <w:t xml:space="preserve">Kandidati se za </w:t>
      </w:r>
      <w:r w:rsidR="00E37780" w:rsidRPr="007065F5">
        <w:rPr>
          <w:rFonts w:eastAsia="Calibri"/>
          <w:bCs/>
          <w:szCs w:val="24"/>
        </w:rPr>
        <w:t xml:space="preserve">sve </w:t>
      </w:r>
      <w:r w:rsidR="006D1B09" w:rsidRPr="007065F5">
        <w:rPr>
          <w:rFonts w:eastAsia="Calibri"/>
          <w:bCs/>
          <w:szCs w:val="24"/>
        </w:rPr>
        <w:t>informacije</w:t>
      </w:r>
      <w:r w:rsidR="00E37780" w:rsidRPr="007065F5">
        <w:rPr>
          <w:rStyle w:val="Emphasis"/>
          <w:szCs w:val="24"/>
          <w:shd w:val="clear" w:color="auto" w:fill="FFFFFF"/>
        </w:rPr>
        <w:t xml:space="preserve"> </w:t>
      </w:r>
      <w:r w:rsidR="00E37780" w:rsidRPr="007065F5">
        <w:rPr>
          <w:rStyle w:val="Emphasis"/>
          <w:i w:val="0"/>
          <w:szCs w:val="24"/>
          <w:shd w:val="clear" w:color="auto" w:fill="FFFFFF"/>
        </w:rPr>
        <w:t xml:space="preserve">vezane uz </w:t>
      </w:r>
      <w:r w:rsidR="00AC1A33" w:rsidRPr="007065F5">
        <w:rPr>
          <w:rStyle w:val="Emphasis"/>
          <w:i w:val="0"/>
          <w:szCs w:val="24"/>
          <w:shd w:val="clear" w:color="auto" w:fill="FFFFFF"/>
        </w:rPr>
        <w:t>Javni poziv</w:t>
      </w:r>
      <w:r w:rsidR="00E37780" w:rsidRPr="007065F5">
        <w:rPr>
          <w:rStyle w:val="Emphasis"/>
          <w:i w:val="0"/>
          <w:szCs w:val="24"/>
          <w:shd w:val="clear" w:color="auto" w:fill="FFFFFF"/>
        </w:rPr>
        <w:t>, propisane uvjete i dokumentaciju</w:t>
      </w:r>
      <w:r w:rsidRPr="007065F5">
        <w:rPr>
          <w:rStyle w:val="Emphasis"/>
          <w:szCs w:val="24"/>
          <w:shd w:val="clear" w:color="auto" w:fill="FFFFFF"/>
        </w:rPr>
        <w:t xml:space="preserve"> </w:t>
      </w:r>
      <w:r w:rsidR="0067756C" w:rsidRPr="007065F5">
        <w:rPr>
          <w:rFonts w:eastAsia="Calibri"/>
          <w:bCs/>
          <w:szCs w:val="24"/>
        </w:rPr>
        <w:t xml:space="preserve">mogu </w:t>
      </w:r>
      <w:r w:rsidR="006D1B09" w:rsidRPr="007065F5">
        <w:rPr>
          <w:rFonts w:eastAsia="Calibri"/>
          <w:bCs/>
          <w:szCs w:val="24"/>
        </w:rPr>
        <w:t>obratiti na</w:t>
      </w:r>
      <w:r w:rsidR="0067756C" w:rsidRPr="007065F5">
        <w:rPr>
          <w:rFonts w:eastAsia="Calibri"/>
          <w:bCs/>
          <w:szCs w:val="24"/>
        </w:rPr>
        <w:t xml:space="preserve"> mail</w:t>
      </w:r>
      <w:r w:rsidR="006D1B09" w:rsidRPr="007065F5">
        <w:rPr>
          <w:rFonts w:eastAsia="Calibri"/>
          <w:bCs/>
          <w:szCs w:val="24"/>
        </w:rPr>
        <w:t xml:space="preserve"> adresu</w:t>
      </w:r>
      <w:r w:rsidR="0067756C" w:rsidRPr="007065F5">
        <w:rPr>
          <w:rFonts w:eastAsia="Calibri"/>
          <w:bCs/>
          <w:szCs w:val="24"/>
        </w:rPr>
        <w:t xml:space="preserve">: </w:t>
      </w:r>
      <w:r w:rsidR="001C34C9" w:rsidRPr="007065F5">
        <w:rPr>
          <w:rFonts w:eastAsia="Calibri"/>
          <w:bCs/>
          <w:szCs w:val="24"/>
        </w:rPr>
        <w:t>potporeobrazovanju@zagreb.hr</w:t>
      </w:r>
      <w:r w:rsidR="0067756C" w:rsidRPr="007065F5">
        <w:rPr>
          <w:rFonts w:eastAsia="Calibri"/>
          <w:bCs/>
          <w:szCs w:val="24"/>
        </w:rPr>
        <w:t xml:space="preserve"> </w:t>
      </w:r>
    </w:p>
    <w:p w14:paraId="42E61610" w14:textId="77777777" w:rsidR="00D70FAD" w:rsidRPr="007065F5" w:rsidRDefault="00D70FAD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0D1788F9" w14:textId="6869FA42" w:rsidR="00B37132" w:rsidRPr="007065F5" w:rsidRDefault="0051378F" w:rsidP="00AC1A33">
      <w:pPr>
        <w:jc w:val="both"/>
        <w:rPr>
          <w:b/>
          <w:bCs/>
        </w:rPr>
      </w:pPr>
      <w:r w:rsidRPr="007065F5">
        <w:rPr>
          <w:b/>
          <w:bCs/>
        </w:rPr>
        <w:t>9</w:t>
      </w:r>
      <w:r w:rsidR="00910B9E" w:rsidRPr="007065F5">
        <w:rPr>
          <w:b/>
          <w:bCs/>
        </w:rPr>
        <w:t xml:space="preserve">. </w:t>
      </w:r>
      <w:r w:rsidR="004E65F2" w:rsidRPr="007065F5">
        <w:rPr>
          <w:b/>
          <w:bCs/>
        </w:rPr>
        <w:t>ROK I NAČIN OBJAVE REZULTATA</w:t>
      </w:r>
    </w:p>
    <w:p w14:paraId="44B29B6E" w14:textId="77777777" w:rsidR="00DE3BB7" w:rsidRPr="007065F5" w:rsidRDefault="00DE3BB7" w:rsidP="00AC1A33">
      <w:pPr>
        <w:jc w:val="both"/>
        <w:rPr>
          <w:b/>
          <w:szCs w:val="24"/>
        </w:rPr>
      </w:pPr>
    </w:p>
    <w:p w14:paraId="0508CF05" w14:textId="38765539" w:rsidR="00B7727B" w:rsidRPr="007065F5" w:rsidRDefault="02BA40C6" w:rsidP="00476076">
      <w:pPr>
        <w:ind w:firstLine="284"/>
        <w:jc w:val="both"/>
      </w:pPr>
      <w:r w:rsidRPr="007065F5">
        <w:rPr>
          <w:szCs w:val="24"/>
        </w:rPr>
        <w:t>Povjerenstvo sastavlja prijedlog Liste korisnika, koju predlaže gradonačelniku.</w:t>
      </w:r>
      <w:r w:rsidR="00343518" w:rsidRPr="007065F5">
        <w:t xml:space="preserve"> </w:t>
      </w:r>
    </w:p>
    <w:p w14:paraId="2368762E" w14:textId="16329348" w:rsidR="0081400A" w:rsidRPr="007065F5" w:rsidRDefault="19F71C95" w:rsidP="0081400A">
      <w:pPr>
        <w:jc w:val="both"/>
        <w:rPr>
          <w:bCs/>
        </w:rPr>
      </w:pPr>
      <w:r w:rsidRPr="007065F5">
        <w:t>G</w:t>
      </w:r>
      <w:r w:rsidR="00D70FAD" w:rsidRPr="007065F5">
        <w:t>radonačel</w:t>
      </w:r>
      <w:r w:rsidR="00343518" w:rsidRPr="007065F5">
        <w:t>nik utvrđuje Listu</w:t>
      </w:r>
      <w:r w:rsidR="00D70FAD" w:rsidRPr="007065F5">
        <w:t xml:space="preserve"> korisnika</w:t>
      </w:r>
      <w:r w:rsidR="00343518" w:rsidRPr="007065F5">
        <w:t xml:space="preserve">, koja se objavljuje na </w:t>
      </w:r>
      <w:r w:rsidR="00D70FAD" w:rsidRPr="007065F5">
        <w:t xml:space="preserve">internetskoj stranici Grada Zagreba </w:t>
      </w:r>
      <w:hyperlink r:id="rId11">
        <w:r w:rsidR="00D70FAD" w:rsidRPr="00383154">
          <w:rPr>
            <w:rStyle w:val="Hyperlink"/>
            <w:color w:val="auto"/>
          </w:rPr>
          <w:t>www.zagreb.hr</w:t>
        </w:r>
      </w:hyperlink>
      <w:r w:rsidR="00566551">
        <w:t xml:space="preserve"> </w:t>
      </w:r>
      <w:r w:rsidR="00566551" w:rsidRPr="00566551">
        <w:t>i sadrži ime i prezime korisnika, vrstu aktivnosti i iznos potpore.</w:t>
      </w:r>
      <w:r w:rsidR="009366BA">
        <w:t xml:space="preserve"> </w:t>
      </w:r>
      <w:r w:rsidR="009366BA" w:rsidRPr="009366BA">
        <w:t>P</w:t>
      </w:r>
      <w:r w:rsidR="006918AA">
        <w:t>rijave će biti uvrštene na Liste</w:t>
      </w:r>
      <w:r w:rsidR="009366BA" w:rsidRPr="009366BA">
        <w:t xml:space="preserve"> korisnika za dodjelu novčanih potpo</w:t>
      </w:r>
      <w:r w:rsidR="009366BA">
        <w:t>ra obrazovanju doktoranada za akademsku 2025./2026. godinu ili P</w:t>
      </w:r>
      <w:r w:rsidR="009366BA" w:rsidRPr="009366BA">
        <w:t>opis</w:t>
      </w:r>
      <w:r w:rsidR="00CB128E">
        <w:t>e</w:t>
      </w:r>
      <w:r w:rsidR="009366BA" w:rsidRPr="009366BA">
        <w:t xml:space="preserve"> podnositelja čije su prijave nepraviln</w:t>
      </w:r>
      <w:r w:rsidR="009366BA">
        <w:t xml:space="preserve">e ili ne ispunjavaju kriterije </w:t>
      </w:r>
      <w:r w:rsidR="0081400A" w:rsidRPr="00383154">
        <w:t xml:space="preserve">u roku od 60 dana od </w:t>
      </w:r>
      <w:r w:rsidR="00383154" w:rsidRPr="00383154">
        <w:t>prijave na</w:t>
      </w:r>
      <w:r w:rsidR="0081400A" w:rsidRPr="00383154">
        <w:t xml:space="preserve"> Javn</w:t>
      </w:r>
      <w:r w:rsidR="00383154" w:rsidRPr="00383154">
        <w:t>i poziv</w:t>
      </w:r>
      <w:r w:rsidR="0081400A" w:rsidRPr="00383154">
        <w:t>.</w:t>
      </w:r>
    </w:p>
    <w:p w14:paraId="4846AB6B" w14:textId="1301A28E" w:rsidR="00B7727B" w:rsidRPr="007065F5" w:rsidRDefault="00B7727B" w:rsidP="002413B1">
      <w:pPr>
        <w:ind w:firstLine="284"/>
        <w:jc w:val="both"/>
      </w:pPr>
    </w:p>
    <w:p w14:paraId="493978C2" w14:textId="77777777" w:rsidR="009A729A" w:rsidRPr="007065F5" w:rsidRDefault="009A729A" w:rsidP="00AC1A33">
      <w:pPr>
        <w:jc w:val="both"/>
        <w:rPr>
          <w:b/>
          <w:szCs w:val="24"/>
        </w:rPr>
      </w:pPr>
    </w:p>
    <w:p w14:paraId="0554AA61" w14:textId="40C5E206" w:rsidR="00B7727B" w:rsidRPr="007065F5" w:rsidRDefault="0051378F" w:rsidP="00AC1A33">
      <w:pPr>
        <w:jc w:val="both"/>
        <w:rPr>
          <w:b/>
          <w:bCs/>
          <w:szCs w:val="24"/>
        </w:rPr>
      </w:pPr>
      <w:r w:rsidRPr="007065F5">
        <w:rPr>
          <w:b/>
          <w:szCs w:val="24"/>
        </w:rPr>
        <w:t>10</w:t>
      </w:r>
      <w:r w:rsidR="00B7727B" w:rsidRPr="007065F5">
        <w:rPr>
          <w:b/>
          <w:szCs w:val="24"/>
        </w:rPr>
        <w:t xml:space="preserve">. </w:t>
      </w:r>
      <w:r w:rsidR="009A729A" w:rsidRPr="007065F5">
        <w:rPr>
          <w:b/>
          <w:bCs/>
          <w:szCs w:val="24"/>
        </w:rPr>
        <w:t>KORIŠTENJE POTPORE OBRAZOVANJU</w:t>
      </w:r>
    </w:p>
    <w:p w14:paraId="027CE21D" w14:textId="77777777" w:rsidR="00DE3BB7" w:rsidRPr="007065F5" w:rsidRDefault="00DE3BB7" w:rsidP="00AC1A33">
      <w:pPr>
        <w:jc w:val="both"/>
        <w:rPr>
          <w:b/>
          <w:szCs w:val="24"/>
        </w:rPr>
      </w:pPr>
    </w:p>
    <w:p w14:paraId="7DEB457E" w14:textId="3E9D9F7B" w:rsidR="00B7727B" w:rsidRPr="007065F5" w:rsidRDefault="00507091" w:rsidP="00476076">
      <w:pPr>
        <w:ind w:firstLine="284"/>
        <w:jc w:val="both"/>
      </w:pPr>
      <w:r w:rsidRPr="007065F5">
        <w:t xml:space="preserve">Na temelju </w:t>
      </w:r>
      <w:r w:rsidR="00732566">
        <w:t>utvrđene</w:t>
      </w:r>
      <w:r w:rsidRPr="007065F5">
        <w:t xml:space="preserve"> </w:t>
      </w:r>
      <w:r w:rsidR="0B804151" w:rsidRPr="007065F5">
        <w:t>L</w:t>
      </w:r>
      <w:r w:rsidRPr="007065F5">
        <w:t xml:space="preserve">iste </w:t>
      </w:r>
      <w:r w:rsidR="00343518" w:rsidRPr="007065F5">
        <w:t>korisnika, s doktorandom se sklapa</w:t>
      </w:r>
      <w:r w:rsidRPr="007065F5">
        <w:t xml:space="preserve"> ugovor o </w:t>
      </w:r>
      <w:r w:rsidR="00732566">
        <w:t>dodjeli</w:t>
      </w:r>
      <w:r w:rsidRPr="007065F5">
        <w:t xml:space="preserve"> potpore kojim će se utvrditi međusobna prava i obveze Grada Zagreba i </w:t>
      </w:r>
      <w:r w:rsidR="00343518" w:rsidRPr="007065F5">
        <w:t>doktoran</w:t>
      </w:r>
      <w:r w:rsidR="003D0158" w:rsidRPr="007065F5">
        <w:t>da koji je ostvario potporu</w:t>
      </w:r>
      <w:r w:rsidRPr="007065F5">
        <w:t>.</w:t>
      </w:r>
    </w:p>
    <w:p w14:paraId="7EF0B6B9" w14:textId="19A7D970" w:rsidR="009A729A" w:rsidRPr="007065F5" w:rsidRDefault="00507091" w:rsidP="002413B1">
      <w:pPr>
        <w:ind w:firstLine="284"/>
        <w:jc w:val="both"/>
        <w:rPr>
          <w:szCs w:val="24"/>
        </w:rPr>
      </w:pPr>
      <w:r w:rsidRPr="007065F5">
        <w:rPr>
          <w:szCs w:val="24"/>
        </w:rPr>
        <w:t>Nakon sklapanja ugovora iznos dodijeljene potpore isplatit će se jednokratno na račun korisnika.</w:t>
      </w:r>
    </w:p>
    <w:p w14:paraId="574D6624" w14:textId="6925E36A" w:rsidR="002413B1" w:rsidRPr="007065F5" w:rsidRDefault="002413B1" w:rsidP="00AC1A33">
      <w:pPr>
        <w:jc w:val="both"/>
        <w:rPr>
          <w:szCs w:val="24"/>
        </w:rPr>
      </w:pPr>
      <w:r w:rsidRPr="007065F5">
        <w:rPr>
          <w:szCs w:val="24"/>
        </w:rPr>
        <w:tab/>
        <w:t xml:space="preserve">Korisnik je dužan primljeni iznos potpore koristiti namjenski za aktivnost za koju mu je potpora dodijeljena </w:t>
      </w:r>
    </w:p>
    <w:p w14:paraId="3FFA8EDE" w14:textId="5BD9E7C2" w:rsidR="004E65F2" w:rsidRPr="007065F5" w:rsidRDefault="009A729A" w:rsidP="002413B1">
      <w:pPr>
        <w:ind w:firstLine="284"/>
        <w:jc w:val="both"/>
      </w:pPr>
      <w:r w:rsidRPr="007065F5">
        <w:t>Ko</w:t>
      </w:r>
      <w:r w:rsidR="00507091" w:rsidRPr="007065F5">
        <w:t xml:space="preserve">risnik koji neosnovano primi iznos dodijeljene potpore ili ne koristi potporu sukladno odredbama </w:t>
      </w:r>
      <w:r w:rsidR="009F5DF5" w:rsidRPr="007065F5">
        <w:t>Odluk</w:t>
      </w:r>
      <w:r w:rsidR="00732566">
        <w:t>e</w:t>
      </w:r>
      <w:r w:rsidR="002E37C3" w:rsidRPr="007065F5">
        <w:rPr>
          <w:szCs w:val="24"/>
        </w:rPr>
        <w:t xml:space="preserve"> o novčanoj potpori obrazovanju doktoranada</w:t>
      </w:r>
      <w:r w:rsidR="009F5DF5" w:rsidRPr="007065F5">
        <w:t xml:space="preserve"> </w:t>
      </w:r>
      <w:r w:rsidR="00507091" w:rsidRPr="007065F5">
        <w:t xml:space="preserve">i </w:t>
      </w:r>
      <w:r w:rsidR="00732566">
        <w:t>Ugovora o dodjeli potpore</w:t>
      </w:r>
      <w:r w:rsidR="00507091" w:rsidRPr="007065F5">
        <w:t xml:space="preserve"> d</w:t>
      </w:r>
      <w:r w:rsidR="003D0158" w:rsidRPr="007065F5">
        <w:t>užan je vratiti primljeni iznos.</w:t>
      </w:r>
    </w:p>
    <w:sectPr w:rsidR="004E65F2" w:rsidRPr="007065F5" w:rsidSect="005D1A3A">
      <w:pgSz w:w="11907" w:h="16840" w:code="9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23771" w14:textId="77777777" w:rsidR="00E81F49" w:rsidRDefault="00E81F49" w:rsidP="00913D11">
      <w:r>
        <w:separator/>
      </w:r>
    </w:p>
  </w:endnote>
  <w:endnote w:type="continuationSeparator" w:id="0">
    <w:p w14:paraId="1DF08AE9" w14:textId="77777777" w:rsidR="00E81F49" w:rsidRDefault="00E81F49" w:rsidP="0091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FC010" w14:textId="77777777" w:rsidR="00E81F49" w:rsidRDefault="00E81F49" w:rsidP="00913D11">
      <w:r>
        <w:separator/>
      </w:r>
    </w:p>
  </w:footnote>
  <w:footnote w:type="continuationSeparator" w:id="0">
    <w:p w14:paraId="7760EC86" w14:textId="77777777" w:rsidR="00E81F49" w:rsidRDefault="00E81F49" w:rsidP="0091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082"/>
    <w:multiLevelType w:val="hybridMultilevel"/>
    <w:tmpl w:val="82C2F0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461B"/>
    <w:multiLevelType w:val="hybridMultilevel"/>
    <w:tmpl w:val="56F44362"/>
    <w:lvl w:ilvl="0" w:tplc="041A000F">
      <w:start w:val="1"/>
      <w:numFmt w:val="decimal"/>
      <w:lvlText w:val="%1."/>
      <w:lvlJc w:val="left"/>
      <w:pPr>
        <w:ind w:left="691" w:hanging="360"/>
      </w:pPr>
    </w:lvl>
    <w:lvl w:ilvl="1" w:tplc="041A0019" w:tentative="1">
      <w:start w:val="1"/>
      <w:numFmt w:val="lowerLetter"/>
      <w:lvlText w:val="%2."/>
      <w:lvlJc w:val="left"/>
      <w:pPr>
        <w:ind w:left="1411" w:hanging="360"/>
      </w:pPr>
    </w:lvl>
    <w:lvl w:ilvl="2" w:tplc="041A001B" w:tentative="1">
      <w:start w:val="1"/>
      <w:numFmt w:val="lowerRoman"/>
      <w:lvlText w:val="%3."/>
      <w:lvlJc w:val="right"/>
      <w:pPr>
        <w:ind w:left="2131" w:hanging="180"/>
      </w:pPr>
    </w:lvl>
    <w:lvl w:ilvl="3" w:tplc="041A000F" w:tentative="1">
      <w:start w:val="1"/>
      <w:numFmt w:val="decimal"/>
      <w:lvlText w:val="%4."/>
      <w:lvlJc w:val="left"/>
      <w:pPr>
        <w:ind w:left="2851" w:hanging="360"/>
      </w:pPr>
    </w:lvl>
    <w:lvl w:ilvl="4" w:tplc="041A0019" w:tentative="1">
      <w:start w:val="1"/>
      <w:numFmt w:val="lowerLetter"/>
      <w:lvlText w:val="%5."/>
      <w:lvlJc w:val="left"/>
      <w:pPr>
        <w:ind w:left="3571" w:hanging="360"/>
      </w:pPr>
    </w:lvl>
    <w:lvl w:ilvl="5" w:tplc="041A001B" w:tentative="1">
      <w:start w:val="1"/>
      <w:numFmt w:val="lowerRoman"/>
      <w:lvlText w:val="%6."/>
      <w:lvlJc w:val="right"/>
      <w:pPr>
        <w:ind w:left="4291" w:hanging="180"/>
      </w:pPr>
    </w:lvl>
    <w:lvl w:ilvl="6" w:tplc="041A000F" w:tentative="1">
      <w:start w:val="1"/>
      <w:numFmt w:val="decimal"/>
      <w:lvlText w:val="%7."/>
      <w:lvlJc w:val="left"/>
      <w:pPr>
        <w:ind w:left="5011" w:hanging="360"/>
      </w:pPr>
    </w:lvl>
    <w:lvl w:ilvl="7" w:tplc="041A0019" w:tentative="1">
      <w:start w:val="1"/>
      <w:numFmt w:val="lowerLetter"/>
      <w:lvlText w:val="%8."/>
      <w:lvlJc w:val="left"/>
      <w:pPr>
        <w:ind w:left="5731" w:hanging="360"/>
      </w:pPr>
    </w:lvl>
    <w:lvl w:ilvl="8" w:tplc="041A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2" w15:restartNumberingAfterBreak="0">
    <w:nsid w:val="0B2C4E95"/>
    <w:multiLevelType w:val="hybridMultilevel"/>
    <w:tmpl w:val="FF56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0D15"/>
    <w:multiLevelType w:val="hybridMultilevel"/>
    <w:tmpl w:val="2280D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85FB1"/>
    <w:multiLevelType w:val="hybridMultilevel"/>
    <w:tmpl w:val="075EF142"/>
    <w:lvl w:ilvl="0" w:tplc="041A0011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16" w:hanging="360"/>
      </w:pPr>
    </w:lvl>
    <w:lvl w:ilvl="2" w:tplc="041A001B" w:tentative="1">
      <w:start w:val="1"/>
      <w:numFmt w:val="lowerRoman"/>
      <w:lvlText w:val="%3."/>
      <w:lvlJc w:val="right"/>
      <w:pPr>
        <w:ind w:left="1736" w:hanging="180"/>
      </w:pPr>
    </w:lvl>
    <w:lvl w:ilvl="3" w:tplc="041A000F" w:tentative="1">
      <w:start w:val="1"/>
      <w:numFmt w:val="decimal"/>
      <w:lvlText w:val="%4."/>
      <w:lvlJc w:val="left"/>
      <w:pPr>
        <w:ind w:left="2456" w:hanging="360"/>
      </w:pPr>
    </w:lvl>
    <w:lvl w:ilvl="4" w:tplc="041A0019" w:tentative="1">
      <w:start w:val="1"/>
      <w:numFmt w:val="lowerLetter"/>
      <w:lvlText w:val="%5."/>
      <w:lvlJc w:val="left"/>
      <w:pPr>
        <w:ind w:left="3176" w:hanging="360"/>
      </w:pPr>
    </w:lvl>
    <w:lvl w:ilvl="5" w:tplc="041A001B" w:tentative="1">
      <w:start w:val="1"/>
      <w:numFmt w:val="lowerRoman"/>
      <w:lvlText w:val="%6."/>
      <w:lvlJc w:val="right"/>
      <w:pPr>
        <w:ind w:left="3896" w:hanging="180"/>
      </w:pPr>
    </w:lvl>
    <w:lvl w:ilvl="6" w:tplc="041A000F" w:tentative="1">
      <w:start w:val="1"/>
      <w:numFmt w:val="decimal"/>
      <w:lvlText w:val="%7."/>
      <w:lvlJc w:val="left"/>
      <w:pPr>
        <w:ind w:left="4616" w:hanging="360"/>
      </w:pPr>
    </w:lvl>
    <w:lvl w:ilvl="7" w:tplc="041A0019" w:tentative="1">
      <w:start w:val="1"/>
      <w:numFmt w:val="lowerLetter"/>
      <w:lvlText w:val="%8."/>
      <w:lvlJc w:val="left"/>
      <w:pPr>
        <w:ind w:left="5336" w:hanging="360"/>
      </w:pPr>
    </w:lvl>
    <w:lvl w:ilvl="8" w:tplc="041A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5" w15:restartNumberingAfterBreak="0">
    <w:nsid w:val="14D84C2A"/>
    <w:multiLevelType w:val="hybridMultilevel"/>
    <w:tmpl w:val="23F6DF3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65D1E"/>
    <w:multiLevelType w:val="hybridMultilevel"/>
    <w:tmpl w:val="A9EC5292"/>
    <w:lvl w:ilvl="0" w:tplc="041A0015">
      <w:start w:val="1"/>
      <w:numFmt w:val="upperLetter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B2106D9"/>
    <w:multiLevelType w:val="hybridMultilevel"/>
    <w:tmpl w:val="8736A6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C0EE5"/>
    <w:multiLevelType w:val="hybridMultilevel"/>
    <w:tmpl w:val="20083496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C9653CB"/>
    <w:multiLevelType w:val="hybridMultilevel"/>
    <w:tmpl w:val="58C0366E"/>
    <w:lvl w:ilvl="0" w:tplc="A822B760">
      <w:start w:val="2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CFD51FB"/>
    <w:multiLevelType w:val="hybridMultilevel"/>
    <w:tmpl w:val="5F8AA4E2"/>
    <w:lvl w:ilvl="0" w:tplc="92AC5320">
      <w:start w:val="11"/>
      <w:numFmt w:val="decimal"/>
      <w:lvlText w:val="%1)"/>
      <w:lvlJc w:val="left"/>
      <w:pPr>
        <w:ind w:left="540" w:hanging="360"/>
      </w:pPr>
      <w:rPr>
        <w:rFonts w:eastAsia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EDE50F6"/>
    <w:multiLevelType w:val="hybridMultilevel"/>
    <w:tmpl w:val="6CC40ADE"/>
    <w:lvl w:ilvl="0" w:tplc="041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2" w15:restartNumberingAfterBreak="0">
    <w:nsid w:val="2124220D"/>
    <w:multiLevelType w:val="hybridMultilevel"/>
    <w:tmpl w:val="203622B2"/>
    <w:lvl w:ilvl="0" w:tplc="041A000F">
      <w:start w:val="1"/>
      <w:numFmt w:val="decimal"/>
      <w:lvlText w:val="%1."/>
      <w:lvlJc w:val="left"/>
      <w:pPr>
        <w:ind w:left="1005" w:hanging="360"/>
      </w:p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24AC0356"/>
    <w:multiLevelType w:val="hybridMultilevel"/>
    <w:tmpl w:val="3DD2F3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669AD"/>
    <w:multiLevelType w:val="hybridMultilevel"/>
    <w:tmpl w:val="CC52DA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C11B9"/>
    <w:multiLevelType w:val="hybridMultilevel"/>
    <w:tmpl w:val="1388AF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4F6BC2"/>
    <w:multiLevelType w:val="hybridMultilevel"/>
    <w:tmpl w:val="A57AC1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F7A98"/>
    <w:multiLevelType w:val="hybridMultilevel"/>
    <w:tmpl w:val="C3FC3124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7A97FBD"/>
    <w:multiLevelType w:val="hybridMultilevel"/>
    <w:tmpl w:val="8A60EDB0"/>
    <w:lvl w:ilvl="0" w:tplc="00EE17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0D59CF"/>
    <w:multiLevelType w:val="hybridMultilevel"/>
    <w:tmpl w:val="35346C4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20025A4">
      <w:start w:val="3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9C61A09"/>
    <w:multiLevelType w:val="hybridMultilevel"/>
    <w:tmpl w:val="6E400B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F80958"/>
    <w:multiLevelType w:val="hybridMultilevel"/>
    <w:tmpl w:val="3E1E6E6E"/>
    <w:lvl w:ilvl="0" w:tplc="04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410E0392"/>
    <w:multiLevelType w:val="hybridMultilevel"/>
    <w:tmpl w:val="58785C06"/>
    <w:lvl w:ilvl="0" w:tplc="690C78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BF59A4"/>
    <w:multiLevelType w:val="hybridMultilevel"/>
    <w:tmpl w:val="F1B2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15E3D"/>
    <w:multiLevelType w:val="hybridMultilevel"/>
    <w:tmpl w:val="4BC08594"/>
    <w:lvl w:ilvl="0" w:tplc="55DE9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90C7886">
      <w:numFmt w:val="bullet"/>
      <w:lvlText w:val="-"/>
      <w:lvlJc w:val="left"/>
      <w:pPr>
        <w:tabs>
          <w:tab w:val="num" w:pos="1077"/>
        </w:tabs>
        <w:ind w:left="1770" w:hanging="69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BD4F94"/>
    <w:multiLevelType w:val="hybridMultilevel"/>
    <w:tmpl w:val="479EF8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F20E6"/>
    <w:multiLevelType w:val="hybridMultilevel"/>
    <w:tmpl w:val="5386D55E"/>
    <w:lvl w:ilvl="0" w:tplc="653650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E6E6897"/>
    <w:multiLevelType w:val="hybridMultilevel"/>
    <w:tmpl w:val="72186F2E"/>
    <w:lvl w:ilvl="0" w:tplc="587865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A3544"/>
    <w:multiLevelType w:val="hybridMultilevel"/>
    <w:tmpl w:val="E2E60F02"/>
    <w:lvl w:ilvl="0" w:tplc="60669C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74E6203"/>
    <w:multiLevelType w:val="hybridMultilevel"/>
    <w:tmpl w:val="257691C8"/>
    <w:lvl w:ilvl="0" w:tplc="294E06C2">
      <w:start w:val="1"/>
      <w:numFmt w:val="upperLetter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905634"/>
    <w:multiLevelType w:val="hybridMultilevel"/>
    <w:tmpl w:val="0BA4E2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B3B11"/>
    <w:multiLevelType w:val="hybridMultilevel"/>
    <w:tmpl w:val="3D1226D0"/>
    <w:lvl w:ilvl="0" w:tplc="73363BD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213B3"/>
    <w:multiLevelType w:val="hybridMultilevel"/>
    <w:tmpl w:val="BE242054"/>
    <w:lvl w:ilvl="0" w:tplc="690C78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690C7886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9C27B28"/>
    <w:multiLevelType w:val="hybridMultilevel"/>
    <w:tmpl w:val="E4C02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D758E"/>
    <w:multiLevelType w:val="hybridMultilevel"/>
    <w:tmpl w:val="A4A257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A2DBF"/>
    <w:multiLevelType w:val="hybridMultilevel"/>
    <w:tmpl w:val="F2DC6D08"/>
    <w:lvl w:ilvl="0" w:tplc="589E1D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FF97206"/>
    <w:multiLevelType w:val="multilevel"/>
    <w:tmpl w:val="91864B3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 w15:restartNumberingAfterBreak="0">
    <w:nsid w:val="7237772B"/>
    <w:multiLevelType w:val="hybridMultilevel"/>
    <w:tmpl w:val="E870B9D0"/>
    <w:lvl w:ilvl="0" w:tplc="294E06C2">
      <w:start w:val="1"/>
      <w:numFmt w:val="upperLetter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71899"/>
    <w:multiLevelType w:val="hybridMultilevel"/>
    <w:tmpl w:val="B95CA618"/>
    <w:lvl w:ilvl="0" w:tplc="226624C6">
      <w:start w:val="1"/>
      <w:numFmt w:val="decimal"/>
      <w:lvlText w:val="%1)"/>
      <w:lvlJc w:val="left"/>
      <w:pPr>
        <w:ind w:left="54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3E55D71"/>
    <w:multiLevelType w:val="hybridMultilevel"/>
    <w:tmpl w:val="C256CE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C4CB1"/>
    <w:multiLevelType w:val="hybridMultilevel"/>
    <w:tmpl w:val="C8E800F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EC6C93"/>
    <w:multiLevelType w:val="hybridMultilevel"/>
    <w:tmpl w:val="730E3CB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E497ED1"/>
    <w:multiLevelType w:val="hybridMultilevel"/>
    <w:tmpl w:val="BC5A7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26"/>
  </w:num>
  <w:num w:numId="4">
    <w:abstractNumId w:val="38"/>
  </w:num>
  <w:num w:numId="5">
    <w:abstractNumId w:val="10"/>
  </w:num>
  <w:num w:numId="6">
    <w:abstractNumId w:val="9"/>
  </w:num>
  <w:num w:numId="7">
    <w:abstractNumId w:val="39"/>
  </w:num>
  <w:num w:numId="8">
    <w:abstractNumId w:val="29"/>
  </w:num>
  <w:num w:numId="9">
    <w:abstractNumId w:val="37"/>
  </w:num>
  <w:num w:numId="10">
    <w:abstractNumId w:val="4"/>
  </w:num>
  <w:num w:numId="11">
    <w:abstractNumId w:val="22"/>
  </w:num>
  <w:num w:numId="12">
    <w:abstractNumId w:val="32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3"/>
  </w:num>
  <w:num w:numId="17">
    <w:abstractNumId w:val="27"/>
  </w:num>
  <w:num w:numId="1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1"/>
  </w:num>
  <w:num w:numId="21">
    <w:abstractNumId w:val="11"/>
  </w:num>
  <w:num w:numId="22">
    <w:abstractNumId w:val="0"/>
  </w:num>
  <w:num w:numId="23">
    <w:abstractNumId w:val="7"/>
  </w:num>
  <w:num w:numId="24">
    <w:abstractNumId w:val="14"/>
  </w:num>
  <w:num w:numId="25">
    <w:abstractNumId w:val="41"/>
  </w:num>
  <w:num w:numId="26">
    <w:abstractNumId w:val="31"/>
  </w:num>
  <w:num w:numId="27">
    <w:abstractNumId w:val="19"/>
  </w:num>
  <w:num w:numId="28">
    <w:abstractNumId w:val="16"/>
  </w:num>
  <w:num w:numId="29">
    <w:abstractNumId w:val="34"/>
  </w:num>
  <w:num w:numId="30">
    <w:abstractNumId w:val="40"/>
  </w:num>
  <w:num w:numId="31">
    <w:abstractNumId w:val="33"/>
  </w:num>
  <w:num w:numId="32">
    <w:abstractNumId w:val="15"/>
  </w:num>
  <w:num w:numId="33">
    <w:abstractNumId w:val="23"/>
  </w:num>
  <w:num w:numId="34">
    <w:abstractNumId w:val="6"/>
  </w:num>
  <w:num w:numId="35">
    <w:abstractNumId w:val="12"/>
  </w:num>
  <w:num w:numId="36">
    <w:abstractNumId w:val="17"/>
  </w:num>
  <w:num w:numId="37">
    <w:abstractNumId w:val="18"/>
  </w:num>
  <w:num w:numId="38">
    <w:abstractNumId w:val="5"/>
  </w:num>
  <w:num w:numId="39">
    <w:abstractNumId w:val="1"/>
  </w:num>
  <w:num w:numId="40">
    <w:abstractNumId w:val="20"/>
  </w:num>
  <w:num w:numId="41">
    <w:abstractNumId w:val="2"/>
  </w:num>
  <w:num w:numId="42">
    <w:abstractNumId w:val="42"/>
  </w:num>
  <w:num w:numId="43">
    <w:abstractNumId w:val="8"/>
  </w:num>
  <w:num w:numId="44">
    <w:abstractNumId w:val="35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59"/>
    <w:rsid w:val="00001FA5"/>
    <w:rsid w:val="000036FB"/>
    <w:rsid w:val="00011E5E"/>
    <w:rsid w:val="00012647"/>
    <w:rsid w:val="00012CFE"/>
    <w:rsid w:val="0001525D"/>
    <w:rsid w:val="00016FA7"/>
    <w:rsid w:val="00020902"/>
    <w:rsid w:val="00023B2E"/>
    <w:rsid w:val="00023E87"/>
    <w:rsid w:val="00024FE6"/>
    <w:rsid w:val="0002659C"/>
    <w:rsid w:val="0002747E"/>
    <w:rsid w:val="00030197"/>
    <w:rsid w:val="000307F5"/>
    <w:rsid w:val="000324B8"/>
    <w:rsid w:val="00034DC5"/>
    <w:rsid w:val="00053E1A"/>
    <w:rsid w:val="00057E8F"/>
    <w:rsid w:val="000649B4"/>
    <w:rsid w:val="00066F0B"/>
    <w:rsid w:val="0008233F"/>
    <w:rsid w:val="000824DA"/>
    <w:rsid w:val="00084D42"/>
    <w:rsid w:val="00087604"/>
    <w:rsid w:val="00091496"/>
    <w:rsid w:val="000915E0"/>
    <w:rsid w:val="000921EF"/>
    <w:rsid w:val="00094FE0"/>
    <w:rsid w:val="000A1455"/>
    <w:rsid w:val="000B170A"/>
    <w:rsid w:val="000B1B3F"/>
    <w:rsid w:val="000B71FE"/>
    <w:rsid w:val="000C1219"/>
    <w:rsid w:val="000C4941"/>
    <w:rsid w:val="000C5239"/>
    <w:rsid w:val="000C5DFD"/>
    <w:rsid w:val="000C66AA"/>
    <w:rsid w:val="000D0DCC"/>
    <w:rsid w:val="000D154C"/>
    <w:rsid w:val="000D1F0B"/>
    <w:rsid w:val="000D35A9"/>
    <w:rsid w:val="000E06F5"/>
    <w:rsid w:val="000E1CB0"/>
    <w:rsid w:val="000E4B4E"/>
    <w:rsid w:val="000F447E"/>
    <w:rsid w:val="000F7C5E"/>
    <w:rsid w:val="001154E2"/>
    <w:rsid w:val="001235DF"/>
    <w:rsid w:val="00125D65"/>
    <w:rsid w:val="00131FA0"/>
    <w:rsid w:val="001370ED"/>
    <w:rsid w:val="001419F7"/>
    <w:rsid w:val="00141C14"/>
    <w:rsid w:val="00146427"/>
    <w:rsid w:val="00147257"/>
    <w:rsid w:val="001529E5"/>
    <w:rsid w:val="00153F7B"/>
    <w:rsid w:val="00157888"/>
    <w:rsid w:val="00166B51"/>
    <w:rsid w:val="00167463"/>
    <w:rsid w:val="0018120E"/>
    <w:rsid w:val="001868AB"/>
    <w:rsid w:val="00187EAB"/>
    <w:rsid w:val="0019220C"/>
    <w:rsid w:val="001A20E0"/>
    <w:rsid w:val="001A2AA9"/>
    <w:rsid w:val="001A534F"/>
    <w:rsid w:val="001A564D"/>
    <w:rsid w:val="001A59ED"/>
    <w:rsid w:val="001B31D3"/>
    <w:rsid w:val="001B408A"/>
    <w:rsid w:val="001B5ACE"/>
    <w:rsid w:val="001B6D0C"/>
    <w:rsid w:val="001C0D23"/>
    <w:rsid w:val="001C34C9"/>
    <w:rsid w:val="001C3E79"/>
    <w:rsid w:val="001D042E"/>
    <w:rsid w:val="001D21BC"/>
    <w:rsid w:val="001D3540"/>
    <w:rsid w:val="001D43BB"/>
    <w:rsid w:val="001D5E5D"/>
    <w:rsid w:val="001E0479"/>
    <w:rsid w:val="001E241C"/>
    <w:rsid w:val="001E3A06"/>
    <w:rsid w:val="001F0DA5"/>
    <w:rsid w:val="001F26FD"/>
    <w:rsid w:val="001F7DA9"/>
    <w:rsid w:val="00202769"/>
    <w:rsid w:val="002110AB"/>
    <w:rsid w:val="00214A7B"/>
    <w:rsid w:val="00214E65"/>
    <w:rsid w:val="00217760"/>
    <w:rsid w:val="00220874"/>
    <w:rsid w:val="00221B69"/>
    <w:rsid w:val="002311D9"/>
    <w:rsid w:val="00231478"/>
    <w:rsid w:val="0023410F"/>
    <w:rsid w:val="002413B1"/>
    <w:rsid w:val="0024446E"/>
    <w:rsid w:val="00250EAF"/>
    <w:rsid w:val="0025263D"/>
    <w:rsid w:val="002540E8"/>
    <w:rsid w:val="00262827"/>
    <w:rsid w:val="00264826"/>
    <w:rsid w:val="00265FA4"/>
    <w:rsid w:val="00267CA6"/>
    <w:rsid w:val="00271530"/>
    <w:rsid w:val="00273FAC"/>
    <w:rsid w:val="002805A9"/>
    <w:rsid w:val="00284484"/>
    <w:rsid w:val="00294609"/>
    <w:rsid w:val="00294F8D"/>
    <w:rsid w:val="002A0591"/>
    <w:rsid w:val="002A2765"/>
    <w:rsid w:val="002A3366"/>
    <w:rsid w:val="002B1622"/>
    <w:rsid w:val="002B63A6"/>
    <w:rsid w:val="002B7C97"/>
    <w:rsid w:val="002C03A6"/>
    <w:rsid w:val="002C719C"/>
    <w:rsid w:val="002C786E"/>
    <w:rsid w:val="002D2E76"/>
    <w:rsid w:val="002E37C3"/>
    <w:rsid w:val="002E5FC9"/>
    <w:rsid w:val="002F6F1F"/>
    <w:rsid w:val="002F7CF3"/>
    <w:rsid w:val="0030693A"/>
    <w:rsid w:val="003079D8"/>
    <w:rsid w:val="0031058E"/>
    <w:rsid w:val="0031076E"/>
    <w:rsid w:val="00315BE1"/>
    <w:rsid w:val="003171E1"/>
    <w:rsid w:val="0032399B"/>
    <w:rsid w:val="00331046"/>
    <w:rsid w:val="00331A4C"/>
    <w:rsid w:val="0033609B"/>
    <w:rsid w:val="00337813"/>
    <w:rsid w:val="00342C9D"/>
    <w:rsid w:val="00343518"/>
    <w:rsid w:val="00345432"/>
    <w:rsid w:val="003455D9"/>
    <w:rsid w:val="00345CC6"/>
    <w:rsid w:val="00350063"/>
    <w:rsid w:val="00351240"/>
    <w:rsid w:val="00357880"/>
    <w:rsid w:val="0036472A"/>
    <w:rsid w:val="003648BA"/>
    <w:rsid w:val="003743DB"/>
    <w:rsid w:val="00374C10"/>
    <w:rsid w:val="00376D93"/>
    <w:rsid w:val="00383154"/>
    <w:rsid w:val="0038412D"/>
    <w:rsid w:val="003948EF"/>
    <w:rsid w:val="003974D4"/>
    <w:rsid w:val="003A2DB6"/>
    <w:rsid w:val="003A39B0"/>
    <w:rsid w:val="003A3B10"/>
    <w:rsid w:val="003A6E62"/>
    <w:rsid w:val="003C0698"/>
    <w:rsid w:val="003C1AA7"/>
    <w:rsid w:val="003C28FE"/>
    <w:rsid w:val="003C3ACF"/>
    <w:rsid w:val="003C72DB"/>
    <w:rsid w:val="003D0158"/>
    <w:rsid w:val="003E5399"/>
    <w:rsid w:val="003E66BD"/>
    <w:rsid w:val="003E774D"/>
    <w:rsid w:val="003F6AC8"/>
    <w:rsid w:val="004037AF"/>
    <w:rsid w:val="0040539C"/>
    <w:rsid w:val="00407075"/>
    <w:rsid w:val="004104B9"/>
    <w:rsid w:val="00411046"/>
    <w:rsid w:val="004136DA"/>
    <w:rsid w:val="00416781"/>
    <w:rsid w:val="00416E66"/>
    <w:rsid w:val="004312AF"/>
    <w:rsid w:val="004323F1"/>
    <w:rsid w:val="00432DF9"/>
    <w:rsid w:val="00435793"/>
    <w:rsid w:val="00437DF1"/>
    <w:rsid w:val="00441C00"/>
    <w:rsid w:val="00442BA7"/>
    <w:rsid w:val="00452AB2"/>
    <w:rsid w:val="0045690A"/>
    <w:rsid w:val="00457EC5"/>
    <w:rsid w:val="00460C78"/>
    <w:rsid w:val="00461819"/>
    <w:rsid w:val="00465DBB"/>
    <w:rsid w:val="00466237"/>
    <w:rsid w:val="0046723F"/>
    <w:rsid w:val="004716EF"/>
    <w:rsid w:val="00474D58"/>
    <w:rsid w:val="0047555A"/>
    <w:rsid w:val="00476076"/>
    <w:rsid w:val="00483E01"/>
    <w:rsid w:val="00483F30"/>
    <w:rsid w:val="00487821"/>
    <w:rsid w:val="004A757F"/>
    <w:rsid w:val="004C249B"/>
    <w:rsid w:val="004C2AC1"/>
    <w:rsid w:val="004D3D54"/>
    <w:rsid w:val="004E65F2"/>
    <w:rsid w:val="004E733F"/>
    <w:rsid w:val="004F3E7C"/>
    <w:rsid w:val="005045F8"/>
    <w:rsid w:val="00506A4B"/>
    <w:rsid w:val="00507091"/>
    <w:rsid w:val="0051378F"/>
    <w:rsid w:val="00524E1B"/>
    <w:rsid w:val="00535985"/>
    <w:rsid w:val="005371E1"/>
    <w:rsid w:val="0054157F"/>
    <w:rsid w:val="00545AA6"/>
    <w:rsid w:val="00545DF4"/>
    <w:rsid w:val="00551480"/>
    <w:rsid w:val="00566551"/>
    <w:rsid w:val="005667F6"/>
    <w:rsid w:val="005703F2"/>
    <w:rsid w:val="00571C30"/>
    <w:rsid w:val="00573D68"/>
    <w:rsid w:val="005747ED"/>
    <w:rsid w:val="005772CB"/>
    <w:rsid w:val="00582249"/>
    <w:rsid w:val="00583086"/>
    <w:rsid w:val="005843A1"/>
    <w:rsid w:val="00584756"/>
    <w:rsid w:val="00594406"/>
    <w:rsid w:val="00596FA6"/>
    <w:rsid w:val="005B0688"/>
    <w:rsid w:val="005B1227"/>
    <w:rsid w:val="005B231B"/>
    <w:rsid w:val="005B5B3E"/>
    <w:rsid w:val="005C45FF"/>
    <w:rsid w:val="005D0E89"/>
    <w:rsid w:val="005D1A3A"/>
    <w:rsid w:val="005D284A"/>
    <w:rsid w:val="005D6DBE"/>
    <w:rsid w:val="005E7DA7"/>
    <w:rsid w:val="005F39A6"/>
    <w:rsid w:val="005F638D"/>
    <w:rsid w:val="00600E6C"/>
    <w:rsid w:val="006018A5"/>
    <w:rsid w:val="006078D5"/>
    <w:rsid w:val="00621920"/>
    <w:rsid w:val="00622EEE"/>
    <w:rsid w:val="00627E61"/>
    <w:rsid w:val="00631FE8"/>
    <w:rsid w:val="00633F4D"/>
    <w:rsid w:val="00641ADC"/>
    <w:rsid w:val="00642B37"/>
    <w:rsid w:val="0064406D"/>
    <w:rsid w:val="00646E85"/>
    <w:rsid w:val="00647CC5"/>
    <w:rsid w:val="00650E4B"/>
    <w:rsid w:val="00665D0B"/>
    <w:rsid w:val="0067326D"/>
    <w:rsid w:val="00674464"/>
    <w:rsid w:val="00676B42"/>
    <w:rsid w:val="00676EA1"/>
    <w:rsid w:val="0067756C"/>
    <w:rsid w:val="00680C93"/>
    <w:rsid w:val="00681A1F"/>
    <w:rsid w:val="00683C25"/>
    <w:rsid w:val="006862CB"/>
    <w:rsid w:val="006862EC"/>
    <w:rsid w:val="006865BD"/>
    <w:rsid w:val="006918AA"/>
    <w:rsid w:val="00692EA1"/>
    <w:rsid w:val="00694F4F"/>
    <w:rsid w:val="006B4E6F"/>
    <w:rsid w:val="006B7628"/>
    <w:rsid w:val="006C09E7"/>
    <w:rsid w:val="006C5FA9"/>
    <w:rsid w:val="006C605E"/>
    <w:rsid w:val="006D0200"/>
    <w:rsid w:val="006D0940"/>
    <w:rsid w:val="006D1B09"/>
    <w:rsid w:val="006D1C30"/>
    <w:rsid w:val="006E3C58"/>
    <w:rsid w:val="006E41A6"/>
    <w:rsid w:val="006F6716"/>
    <w:rsid w:val="00700547"/>
    <w:rsid w:val="00700CB8"/>
    <w:rsid w:val="007065F5"/>
    <w:rsid w:val="00707716"/>
    <w:rsid w:val="00716E3C"/>
    <w:rsid w:val="007211CC"/>
    <w:rsid w:val="007249E8"/>
    <w:rsid w:val="00724B9C"/>
    <w:rsid w:val="0072777B"/>
    <w:rsid w:val="00732566"/>
    <w:rsid w:val="00735543"/>
    <w:rsid w:val="00746BC6"/>
    <w:rsid w:val="0075113E"/>
    <w:rsid w:val="007553A2"/>
    <w:rsid w:val="00760C4C"/>
    <w:rsid w:val="007658DE"/>
    <w:rsid w:val="00784FBB"/>
    <w:rsid w:val="00785C79"/>
    <w:rsid w:val="00787ADC"/>
    <w:rsid w:val="00792E51"/>
    <w:rsid w:val="00792E82"/>
    <w:rsid w:val="00796EC3"/>
    <w:rsid w:val="007A1429"/>
    <w:rsid w:val="007A7364"/>
    <w:rsid w:val="007B44B0"/>
    <w:rsid w:val="007C06C2"/>
    <w:rsid w:val="007C2EC6"/>
    <w:rsid w:val="007D043C"/>
    <w:rsid w:val="007D0D75"/>
    <w:rsid w:val="007D1908"/>
    <w:rsid w:val="007D1C1B"/>
    <w:rsid w:val="007D2C06"/>
    <w:rsid w:val="007D6532"/>
    <w:rsid w:val="007E0CB7"/>
    <w:rsid w:val="007E25C3"/>
    <w:rsid w:val="007E3874"/>
    <w:rsid w:val="007F19D5"/>
    <w:rsid w:val="007F52BD"/>
    <w:rsid w:val="0081400A"/>
    <w:rsid w:val="00817323"/>
    <w:rsid w:val="00820531"/>
    <w:rsid w:val="0082181C"/>
    <w:rsid w:val="00823027"/>
    <w:rsid w:val="00826E54"/>
    <w:rsid w:val="00830428"/>
    <w:rsid w:val="00834391"/>
    <w:rsid w:val="008479D9"/>
    <w:rsid w:val="008501B6"/>
    <w:rsid w:val="0085631B"/>
    <w:rsid w:val="00867F8B"/>
    <w:rsid w:val="00871465"/>
    <w:rsid w:val="00871A8D"/>
    <w:rsid w:val="00876EA2"/>
    <w:rsid w:val="00883B7A"/>
    <w:rsid w:val="008936D7"/>
    <w:rsid w:val="00895A42"/>
    <w:rsid w:val="008A0C90"/>
    <w:rsid w:val="008A4446"/>
    <w:rsid w:val="008B0059"/>
    <w:rsid w:val="008B11D9"/>
    <w:rsid w:val="008B19E0"/>
    <w:rsid w:val="008B58C1"/>
    <w:rsid w:val="008C0B52"/>
    <w:rsid w:val="008C189A"/>
    <w:rsid w:val="008C263D"/>
    <w:rsid w:val="008C282A"/>
    <w:rsid w:val="008D5785"/>
    <w:rsid w:val="008D63B0"/>
    <w:rsid w:val="008E2B5A"/>
    <w:rsid w:val="008E4A8A"/>
    <w:rsid w:val="008F0A1B"/>
    <w:rsid w:val="008F38B2"/>
    <w:rsid w:val="008F637C"/>
    <w:rsid w:val="009033FA"/>
    <w:rsid w:val="00910B9E"/>
    <w:rsid w:val="00913D11"/>
    <w:rsid w:val="0091596D"/>
    <w:rsid w:val="009209B1"/>
    <w:rsid w:val="00920B58"/>
    <w:rsid w:val="00926468"/>
    <w:rsid w:val="009366BA"/>
    <w:rsid w:val="0093799E"/>
    <w:rsid w:val="00944319"/>
    <w:rsid w:val="00946947"/>
    <w:rsid w:val="009501FE"/>
    <w:rsid w:val="00953D05"/>
    <w:rsid w:val="0095554A"/>
    <w:rsid w:val="009604AE"/>
    <w:rsid w:val="00963BFA"/>
    <w:rsid w:val="00964A42"/>
    <w:rsid w:val="00972118"/>
    <w:rsid w:val="0097342C"/>
    <w:rsid w:val="009755EA"/>
    <w:rsid w:val="00985B42"/>
    <w:rsid w:val="00997C3E"/>
    <w:rsid w:val="009A062B"/>
    <w:rsid w:val="009A12FD"/>
    <w:rsid w:val="009A729A"/>
    <w:rsid w:val="009A76D4"/>
    <w:rsid w:val="009A7DB2"/>
    <w:rsid w:val="009B17F4"/>
    <w:rsid w:val="009B25D5"/>
    <w:rsid w:val="009B3CF7"/>
    <w:rsid w:val="009B5132"/>
    <w:rsid w:val="009C04C6"/>
    <w:rsid w:val="009C20B7"/>
    <w:rsid w:val="009C6F90"/>
    <w:rsid w:val="009D0023"/>
    <w:rsid w:val="009D0771"/>
    <w:rsid w:val="009D5131"/>
    <w:rsid w:val="009E0003"/>
    <w:rsid w:val="009E2BCA"/>
    <w:rsid w:val="009F19DB"/>
    <w:rsid w:val="009F1ADC"/>
    <w:rsid w:val="009F5DF5"/>
    <w:rsid w:val="009F616F"/>
    <w:rsid w:val="009F70EA"/>
    <w:rsid w:val="009F7238"/>
    <w:rsid w:val="009F72AF"/>
    <w:rsid w:val="00A07636"/>
    <w:rsid w:val="00A12661"/>
    <w:rsid w:val="00A20245"/>
    <w:rsid w:val="00A3282F"/>
    <w:rsid w:val="00A376F8"/>
    <w:rsid w:val="00A569AC"/>
    <w:rsid w:val="00A710F3"/>
    <w:rsid w:val="00A73246"/>
    <w:rsid w:val="00A95BEC"/>
    <w:rsid w:val="00AC0D5A"/>
    <w:rsid w:val="00AC1A33"/>
    <w:rsid w:val="00AC4F92"/>
    <w:rsid w:val="00AC5460"/>
    <w:rsid w:val="00AC5CCD"/>
    <w:rsid w:val="00AD0ABF"/>
    <w:rsid w:val="00AE6533"/>
    <w:rsid w:val="00AF2D37"/>
    <w:rsid w:val="00AF2E5B"/>
    <w:rsid w:val="00B14C09"/>
    <w:rsid w:val="00B15F64"/>
    <w:rsid w:val="00B205C7"/>
    <w:rsid w:val="00B23AC1"/>
    <w:rsid w:val="00B2621E"/>
    <w:rsid w:val="00B37132"/>
    <w:rsid w:val="00B37A03"/>
    <w:rsid w:val="00B446B2"/>
    <w:rsid w:val="00B45F06"/>
    <w:rsid w:val="00B601C3"/>
    <w:rsid w:val="00B613E1"/>
    <w:rsid w:val="00B63205"/>
    <w:rsid w:val="00B703E2"/>
    <w:rsid w:val="00B726DD"/>
    <w:rsid w:val="00B74C53"/>
    <w:rsid w:val="00B752D5"/>
    <w:rsid w:val="00B7727B"/>
    <w:rsid w:val="00B8537D"/>
    <w:rsid w:val="00B96C1F"/>
    <w:rsid w:val="00BA1FE7"/>
    <w:rsid w:val="00BA75D1"/>
    <w:rsid w:val="00BA7F1F"/>
    <w:rsid w:val="00BB3A55"/>
    <w:rsid w:val="00BB4ED7"/>
    <w:rsid w:val="00BB6C92"/>
    <w:rsid w:val="00BC548E"/>
    <w:rsid w:val="00BD64AD"/>
    <w:rsid w:val="00BE0350"/>
    <w:rsid w:val="00BE2642"/>
    <w:rsid w:val="00BE26D5"/>
    <w:rsid w:val="00BE2E43"/>
    <w:rsid w:val="00BE75D9"/>
    <w:rsid w:val="00BF3DDD"/>
    <w:rsid w:val="00BF5D90"/>
    <w:rsid w:val="00BF643A"/>
    <w:rsid w:val="00C02442"/>
    <w:rsid w:val="00C06D0C"/>
    <w:rsid w:val="00C15EC4"/>
    <w:rsid w:val="00C22C7D"/>
    <w:rsid w:val="00C248C5"/>
    <w:rsid w:val="00C277FC"/>
    <w:rsid w:val="00C27A19"/>
    <w:rsid w:val="00C31DAA"/>
    <w:rsid w:val="00C5081D"/>
    <w:rsid w:val="00C53729"/>
    <w:rsid w:val="00C55F10"/>
    <w:rsid w:val="00C57A91"/>
    <w:rsid w:val="00C6718E"/>
    <w:rsid w:val="00C805B3"/>
    <w:rsid w:val="00C8480B"/>
    <w:rsid w:val="00C854DF"/>
    <w:rsid w:val="00C95E5B"/>
    <w:rsid w:val="00C97BC1"/>
    <w:rsid w:val="00CB128E"/>
    <w:rsid w:val="00CB12E6"/>
    <w:rsid w:val="00CB3728"/>
    <w:rsid w:val="00CB771E"/>
    <w:rsid w:val="00CD073A"/>
    <w:rsid w:val="00CF372A"/>
    <w:rsid w:val="00CF37C7"/>
    <w:rsid w:val="00CF5FAB"/>
    <w:rsid w:val="00D112E9"/>
    <w:rsid w:val="00D114B6"/>
    <w:rsid w:val="00D13E86"/>
    <w:rsid w:val="00D14A02"/>
    <w:rsid w:val="00D3004A"/>
    <w:rsid w:val="00D36F6C"/>
    <w:rsid w:val="00D36F85"/>
    <w:rsid w:val="00D51B3E"/>
    <w:rsid w:val="00D70FAD"/>
    <w:rsid w:val="00D74CDA"/>
    <w:rsid w:val="00D821FD"/>
    <w:rsid w:val="00D82C65"/>
    <w:rsid w:val="00D928AA"/>
    <w:rsid w:val="00DA1F2D"/>
    <w:rsid w:val="00DA26F6"/>
    <w:rsid w:val="00DA325A"/>
    <w:rsid w:val="00DA7BAD"/>
    <w:rsid w:val="00DC0748"/>
    <w:rsid w:val="00DC0C63"/>
    <w:rsid w:val="00DC32D8"/>
    <w:rsid w:val="00DD46AD"/>
    <w:rsid w:val="00DE0FC5"/>
    <w:rsid w:val="00DE3BB7"/>
    <w:rsid w:val="00DE6629"/>
    <w:rsid w:val="00DF2018"/>
    <w:rsid w:val="00E01F6B"/>
    <w:rsid w:val="00E02BB5"/>
    <w:rsid w:val="00E07943"/>
    <w:rsid w:val="00E1767E"/>
    <w:rsid w:val="00E226BC"/>
    <w:rsid w:val="00E37780"/>
    <w:rsid w:val="00E4132D"/>
    <w:rsid w:val="00E42542"/>
    <w:rsid w:val="00E46087"/>
    <w:rsid w:val="00E47161"/>
    <w:rsid w:val="00E54462"/>
    <w:rsid w:val="00E56E66"/>
    <w:rsid w:val="00E60AF7"/>
    <w:rsid w:val="00E62506"/>
    <w:rsid w:val="00E75021"/>
    <w:rsid w:val="00E81193"/>
    <w:rsid w:val="00E81F49"/>
    <w:rsid w:val="00E849EB"/>
    <w:rsid w:val="00E85152"/>
    <w:rsid w:val="00E86331"/>
    <w:rsid w:val="00E87A6A"/>
    <w:rsid w:val="00E95EC3"/>
    <w:rsid w:val="00EB4639"/>
    <w:rsid w:val="00EB4D1C"/>
    <w:rsid w:val="00EB5E7F"/>
    <w:rsid w:val="00EB70D4"/>
    <w:rsid w:val="00ED3C4F"/>
    <w:rsid w:val="00EF3E30"/>
    <w:rsid w:val="00EF56B7"/>
    <w:rsid w:val="00F007DF"/>
    <w:rsid w:val="00F14955"/>
    <w:rsid w:val="00F22C49"/>
    <w:rsid w:val="00F245D1"/>
    <w:rsid w:val="00F3160E"/>
    <w:rsid w:val="00F34765"/>
    <w:rsid w:val="00F37E6E"/>
    <w:rsid w:val="00F4150B"/>
    <w:rsid w:val="00F46FAF"/>
    <w:rsid w:val="00F514EE"/>
    <w:rsid w:val="00F60752"/>
    <w:rsid w:val="00F66753"/>
    <w:rsid w:val="00F70EA4"/>
    <w:rsid w:val="00F7125D"/>
    <w:rsid w:val="00F73BA4"/>
    <w:rsid w:val="00F760AA"/>
    <w:rsid w:val="00F776B7"/>
    <w:rsid w:val="00F83521"/>
    <w:rsid w:val="00F85CF0"/>
    <w:rsid w:val="00F86F1E"/>
    <w:rsid w:val="00F90161"/>
    <w:rsid w:val="00F90524"/>
    <w:rsid w:val="00F908A6"/>
    <w:rsid w:val="00F924F9"/>
    <w:rsid w:val="00FA447F"/>
    <w:rsid w:val="00FA6D5F"/>
    <w:rsid w:val="00FB0C0D"/>
    <w:rsid w:val="00FB13BE"/>
    <w:rsid w:val="00FB6908"/>
    <w:rsid w:val="00FB73BC"/>
    <w:rsid w:val="00FC069B"/>
    <w:rsid w:val="00FC0A2C"/>
    <w:rsid w:val="00FC59F5"/>
    <w:rsid w:val="00FD52C0"/>
    <w:rsid w:val="00FE132F"/>
    <w:rsid w:val="00FE75D9"/>
    <w:rsid w:val="00FF2D92"/>
    <w:rsid w:val="0139722E"/>
    <w:rsid w:val="01F8CF34"/>
    <w:rsid w:val="028F5AB1"/>
    <w:rsid w:val="02BA40C6"/>
    <w:rsid w:val="05BCF2CB"/>
    <w:rsid w:val="06879E85"/>
    <w:rsid w:val="06F6F5D9"/>
    <w:rsid w:val="07097FF6"/>
    <w:rsid w:val="08EAC7F9"/>
    <w:rsid w:val="0B804151"/>
    <w:rsid w:val="0C8EFED4"/>
    <w:rsid w:val="0E322987"/>
    <w:rsid w:val="0F4EA805"/>
    <w:rsid w:val="115FEE64"/>
    <w:rsid w:val="1238C1F3"/>
    <w:rsid w:val="12C7CF01"/>
    <w:rsid w:val="1335E477"/>
    <w:rsid w:val="13ED7DAE"/>
    <w:rsid w:val="14F71F31"/>
    <w:rsid w:val="15816131"/>
    <w:rsid w:val="15B8489B"/>
    <w:rsid w:val="15F3A18A"/>
    <w:rsid w:val="18330BDB"/>
    <w:rsid w:val="188F43A3"/>
    <w:rsid w:val="19F71C95"/>
    <w:rsid w:val="1A39C9FF"/>
    <w:rsid w:val="1ADD9A5F"/>
    <w:rsid w:val="21D15BC8"/>
    <w:rsid w:val="2211A9E9"/>
    <w:rsid w:val="244211EA"/>
    <w:rsid w:val="278DB728"/>
    <w:rsid w:val="2830FCB3"/>
    <w:rsid w:val="2989F142"/>
    <w:rsid w:val="2998621A"/>
    <w:rsid w:val="2AC0F3D1"/>
    <w:rsid w:val="2B25DFB0"/>
    <w:rsid w:val="2B83B638"/>
    <w:rsid w:val="2D6575B4"/>
    <w:rsid w:val="2E3A1C93"/>
    <w:rsid w:val="309AFDC0"/>
    <w:rsid w:val="30B4B738"/>
    <w:rsid w:val="3418D82E"/>
    <w:rsid w:val="3538C761"/>
    <w:rsid w:val="372C223C"/>
    <w:rsid w:val="37F332CC"/>
    <w:rsid w:val="38779710"/>
    <w:rsid w:val="39FBF23C"/>
    <w:rsid w:val="3A1B2D1F"/>
    <w:rsid w:val="3C3BD9B0"/>
    <w:rsid w:val="3D3DC65A"/>
    <w:rsid w:val="3E5EB7C0"/>
    <w:rsid w:val="3EA03224"/>
    <w:rsid w:val="3F253346"/>
    <w:rsid w:val="405DFE3B"/>
    <w:rsid w:val="40C0D49A"/>
    <w:rsid w:val="4263F9B0"/>
    <w:rsid w:val="42C4AAD5"/>
    <w:rsid w:val="43305AAF"/>
    <w:rsid w:val="44529DDF"/>
    <w:rsid w:val="4454F716"/>
    <w:rsid w:val="44FF82B3"/>
    <w:rsid w:val="462176A7"/>
    <w:rsid w:val="465A38D1"/>
    <w:rsid w:val="471EF5BE"/>
    <w:rsid w:val="478800E9"/>
    <w:rsid w:val="487B294C"/>
    <w:rsid w:val="49097570"/>
    <w:rsid w:val="4EEDE5D1"/>
    <w:rsid w:val="50A8AF57"/>
    <w:rsid w:val="50E584AB"/>
    <w:rsid w:val="512E2E71"/>
    <w:rsid w:val="51461D04"/>
    <w:rsid w:val="52C8E3EF"/>
    <w:rsid w:val="536DDDA3"/>
    <w:rsid w:val="559BFC3E"/>
    <w:rsid w:val="5774EEAD"/>
    <w:rsid w:val="59000003"/>
    <w:rsid w:val="5A7EA71C"/>
    <w:rsid w:val="5C6D862A"/>
    <w:rsid w:val="5CE659E5"/>
    <w:rsid w:val="60396F42"/>
    <w:rsid w:val="62284BFD"/>
    <w:rsid w:val="64C01E4C"/>
    <w:rsid w:val="65EF1CE9"/>
    <w:rsid w:val="6694E20A"/>
    <w:rsid w:val="6B8E5B61"/>
    <w:rsid w:val="6E3865D9"/>
    <w:rsid w:val="6E63A17D"/>
    <w:rsid w:val="6F2B4D82"/>
    <w:rsid w:val="700683CC"/>
    <w:rsid w:val="70993AD2"/>
    <w:rsid w:val="73909D77"/>
    <w:rsid w:val="7711431B"/>
    <w:rsid w:val="7818B5CA"/>
    <w:rsid w:val="7B4669D7"/>
    <w:rsid w:val="7D56A4BE"/>
    <w:rsid w:val="7E8900EC"/>
    <w:rsid w:val="7FD8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CDC6"/>
  <w15:chartTrackingRefBased/>
  <w15:docId w15:val="{2887514B-E75A-4646-91CD-FA31E19D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F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C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EF3E30"/>
    <w:rPr>
      <w:color w:val="0000FF"/>
      <w:u w:val="single"/>
    </w:rPr>
  </w:style>
  <w:style w:type="table" w:styleId="TableGrid">
    <w:name w:val="Table Grid"/>
    <w:basedOn w:val="TableNormal"/>
    <w:uiPriority w:val="39"/>
    <w:rsid w:val="0065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0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B5A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AC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0">
    <w:name w:val="headerchar"/>
    <w:basedOn w:val="DefaultParagraphFont"/>
    <w:rsid w:val="00785C79"/>
  </w:style>
  <w:style w:type="paragraph" w:styleId="Footer">
    <w:name w:val="footer"/>
    <w:basedOn w:val="Normal"/>
    <w:link w:val="FooterChar"/>
    <w:uiPriority w:val="99"/>
    <w:unhideWhenUsed/>
    <w:rsid w:val="00913D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D11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rsid w:val="00C97BC1"/>
  </w:style>
  <w:style w:type="paragraph" w:styleId="NormalWeb">
    <w:name w:val="Normal (Web)"/>
    <w:basedOn w:val="Normal"/>
    <w:uiPriority w:val="99"/>
    <w:unhideWhenUsed/>
    <w:rsid w:val="002B1622"/>
    <w:pPr>
      <w:spacing w:before="100" w:beforeAutospacing="1" w:after="100" w:afterAutospacing="1"/>
    </w:pPr>
    <w:rPr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474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D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D5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D5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377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greb.h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ABD150B7BFE4AABA82BB57FE3504A" ma:contentTypeVersion="6" ma:contentTypeDescription="Create a new document." ma:contentTypeScope="" ma:versionID="132b17c3d2ca9a1fcd95de50ac1048be">
  <xsd:schema xmlns:xsd="http://www.w3.org/2001/XMLSchema" xmlns:xs="http://www.w3.org/2001/XMLSchema" xmlns:p="http://schemas.microsoft.com/office/2006/metadata/properties" xmlns:ns3="ae392e33-aa08-44d4-b6bc-7a5053c0076e" targetNamespace="http://schemas.microsoft.com/office/2006/metadata/properties" ma:root="true" ma:fieldsID="e2a3bd0dc3b02e27c00b48cb0968d24e" ns3:_="">
    <xsd:import namespace="ae392e33-aa08-44d4-b6bc-7a5053c007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92e33-aa08-44d4-b6bc-7a5053c007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392e33-aa08-44d4-b6bc-7a5053c007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AA469-6FB6-4915-ADDD-77010099F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92e33-aa08-44d4-b6bc-7a5053c00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6A931-BB67-44A0-BA9B-E61FC5E54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8B2C2-21C2-4532-8E9B-D577570041B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ae392e33-aa08-44d4-b6bc-7a5053c0076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DAA29FF-D867-4909-82F6-59A0431D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1157</Words>
  <Characters>6601</Characters>
  <Application>Microsoft Office Word</Application>
  <DocSecurity>4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Valerija Patek</cp:lastModifiedBy>
  <cp:revision>2</cp:revision>
  <cp:lastPrinted>2025-11-17T10:12:00Z</cp:lastPrinted>
  <dcterms:created xsi:type="dcterms:W3CDTF">2026-01-13T09:54:00Z</dcterms:created>
  <dcterms:modified xsi:type="dcterms:W3CDTF">2026-01-13T09:54:00Z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0x01010094AABD150B7BFE4AABA82BB57FE3504A</vt:lpwstr>
  </property>
</Properties>
</file>